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61" w:rsidRPr="00EB0689" w:rsidRDefault="00C41961" w:rsidP="00C41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C41961" w:rsidRPr="00EB0689" w:rsidRDefault="00C41961" w:rsidP="00C41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C41961" w:rsidRPr="00EB0689" w:rsidRDefault="00C41961" w:rsidP="00C41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КОНТРОЛЬНЫЙ ОРГАН</w:t>
      </w:r>
    </w:p>
    <w:p w:rsidR="00C41961" w:rsidRPr="00EB0689" w:rsidRDefault="00C41961" w:rsidP="00C4196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AD762C" w:rsidRPr="00EB0689" w:rsidRDefault="00AD762C" w:rsidP="00C419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961" w:rsidRPr="00EB0689" w:rsidRDefault="00C41961" w:rsidP="00C419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>2</w:t>
      </w:r>
      <w:r w:rsidR="00B1315F" w:rsidRPr="00EB0689">
        <w:rPr>
          <w:rFonts w:ascii="Times New Roman" w:hAnsi="Times New Roman" w:cs="Times New Roman"/>
          <w:sz w:val="28"/>
          <w:szCs w:val="28"/>
        </w:rPr>
        <w:t>6</w:t>
      </w:r>
      <w:r w:rsidR="00432BB6" w:rsidRPr="00EB0689">
        <w:rPr>
          <w:rFonts w:ascii="Times New Roman" w:hAnsi="Times New Roman" w:cs="Times New Roman"/>
          <w:sz w:val="28"/>
          <w:szCs w:val="28"/>
        </w:rPr>
        <w:t xml:space="preserve">  ноября 2021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C41961" w:rsidRPr="00EB0689" w:rsidRDefault="00C41961" w:rsidP="00C41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41961" w:rsidRPr="00EB0689" w:rsidRDefault="00C41961" w:rsidP="00C41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C41961" w:rsidRPr="00EB0689" w:rsidRDefault="00C41961" w:rsidP="00C41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</w:p>
    <w:p w:rsidR="00C41961" w:rsidRPr="00EB0689" w:rsidRDefault="00C41961" w:rsidP="00C41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Лухского муниципального района  по формированию бюджета</w:t>
      </w:r>
    </w:p>
    <w:p w:rsidR="00C41961" w:rsidRPr="00EB0689" w:rsidRDefault="00C41961" w:rsidP="00C41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Благовещенс</w:t>
      </w:r>
      <w:r w:rsidR="00432BB6" w:rsidRPr="00EB0689">
        <w:rPr>
          <w:rFonts w:ascii="Times New Roman" w:hAnsi="Times New Roman" w:cs="Times New Roman"/>
          <w:b/>
          <w:sz w:val="28"/>
          <w:szCs w:val="28"/>
        </w:rPr>
        <w:t>кого сельского поселения на 2022 год и плановый период 2023 и 2024</w:t>
      </w:r>
      <w:r w:rsidRPr="00EB068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41961" w:rsidRPr="00EB0689" w:rsidRDefault="00C41961" w:rsidP="00C419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961" w:rsidRPr="00EB0689" w:rsidRDefault="00C41961" w:rsidP="00C419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1315F" w:rsidRPr="00EB0689" w:rsidRDefault="00C41961" w:rsidP="00B13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Настоящее заключение подготовлено контрольно-счетным органом Лухского муниципального района на проект решения Совета Благовещенского сельского поселения «О бюджете Благовещенс</w:t>
      </w:r>
      <w:r w:rsidR="00432BB6" w:rsidRPr="00EB0689">
        <w:rPr>
          <w:rFonts w:ascii="Times New Roman" w:hAnsi="Times New Roman" w:cs="Times New Roman"/>
          <w:sz w:val="28"/>
          <w:szCs w:val="28"/>
        </w:rPr>
        <w:t>кого сельского поселения на 2022 год и плановый период 2023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и 202</w:t>
      </w:r>
      <w:r w:rsidR="00432BB6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 о бюджете) в соответствии с Бюджетным кодексом Российской Федерации (далее БК РФ), Уставом  Благовещенского сельского поселения, «Положения о  бюджетном процессе Благовещенского сельского поселения» утвержденного решением Совета Благовещенского сельского поселения от 20.03.2014г. №2 (в действующей редакции от 2</w:t>
      </w:r>
      <w:r w:rsidR="00AE65C8" w:rsidRPr="00EB0689">
        <w:rPr>
          <w:rFonts w:ascii="Times New Roman" w:hAnsi="Times New Roman" w:cs="Times New Roman"/>
          <w:sz w:val="28"/>
          <w:szCs w:val="28"/>
        </w:rPr>
        <w:t>7</w:t>
      </w:r>
      <w:r w:rsidRPr="00EB0689">
        <w:rPr>
          <w:rFonts w:ascii="Times New Roman" w:hAnsi="Times New Roman" w:cs="Times New Roman"/>
          <w:sz w:val="28"/>
          <w:szCs w:val="28"/>
        </w:rPr>
        <w:t>.1</w:t>
      </w:r>
      <w:r w:rsidR="00AE65C8" w:rsidRPr="00EB0689">
        <w:rPr>
          <w:rFonts w:ascii="Times New Roman" w:hAnsi="Times New Roman" w:cs="Times New Roman"/>
          <w:sz w:val="28"/>
          <w:szCs w:val="28"/>
        </w:rPr>
        <w:t>1</w:t>
      </w:r>
      <w:r w:rsidRPr="00EB0689">
        <w:rPr>
          <w:rFonts w:ascii="Times New Roman" w:hAnsi="Times New Roman" w:cs="Times New Roman"/>
          <w:sz w:val="28"/>
          <w:szCs w:val="28"/>
        </w:rPr>
        <w:t>.201</w:t>
      </w:r>
      <w:r w:rsidR="00AE65C8" w:rsidRPr="00EB0689">
        <w:rPr>
          <w:rFonts w:ascii="Times New Roman" w:hAnsi="Times New Roman" w:cs="Times New Roman"/>
          <w:sz w:val="28"/>
          <w:szCs w:val="28"/>
        </w:rPr>
        <w:t>9</w:t>
      </w:r>
      <w:r w:rsidRPr="00EB0689">
        <w:rPr>
          <w:rFonts w:ascii="Times New Roman" w:hAnsi="Times New Roman" w:cs="Times New Roman"/>
          <w:sz w:val="28"/>
          <w:szCs w:val="28"/>
        </w:rPr>
        <w:t>г. №3</w:t>
      </w:r>
      <w:r w:rsidR="00AE65C8" w:rsidRPr="00EB0689">
        <w:rPr>
          <w:rFonts w:ascii="Times New Roman" w:hAnsi="Times New Roman" w:cs="Times New Roman"/>
          <w:sz w:val="28"/>
          <w:szCs w:val="28"/>
        </w:rPr>
        <w:t>0</w:t>
      </w:r>
      <w:r w:rsidRPr="00EB0689">
        <w:rPr>
          <w:rFonts w:ascii="Times New Roman" w:hAnsi="Times New Roman" w:cs="Times New Roman"/>
          <w:sz w:val="28"/>
          <w:szCs w:val="28"/>
        </w:rPr>
        <w:t xml:space="preserve">), Решением Совета Благовещенского сельского поселения от </w:t>
      </w:r>
      <w:r w:rsidR="003F4EEC" w:rsidRPr="00EB0689">
        <w:rPr>
          <w:rFonts w:ascii="Times New Roman" w:hAnsi="Times New Roman" w:cs="Times New Roman"/>
          <w:sz w:val="28"/>
          <w:szCs w:val="28"/>
        </w:rPr>
        <w:t>2312.2020г.  № 1</w:t>
      </w:r>
      <w:r w:rsidRPr="00EB0689">
        <w:rPr>
          <w:rFonts w:ascii="Times New Roman" w:hAnsi="Times New Roman" w:cs="Times New Roman"/>
          <w:sz w:val="28"/>
          <w:szCs w:val="28"/>
        </w:rPr>
        <w:t xml:space="preserve">8 о передаче части полномочий по осуществлению внешнего </w:t>
      </w:r>
      <w:r w:rsidR="003F4EEC" w:rsidRPr="00EB06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B0689">
        <w:rPr>
          <w:rFonts w:ascii="Times New Roman" w:hAnsi="Times New Roman" w:cs="Times New Roman"/>
          <w:sz w:val="28"/>
          <w:szCs w:val="28"/>
        </w:rPr>
        <w:t xml:space="preserve">финансового контроля, Соглашением № </w:t>
      </w:r>
      <w:r w:rsidR="00B1315F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между  Советом Благовещенского сельского поселения, Советом Лухского муниципального района  и Контрольно-счетным органом Лухского муниципального района «О передаче части полномочий по осуществлению внешнего финансового контроля» от </w:t>
      </w:r>
      <w:r w:rsidR="00B1315F" w:rsidRPr="00EB0689">
        <w:rPr>
          <w:rFonts w:ascii="Times New Roman" w:hAnsi="Times New Roman" w:cs="Times New Roman"/>
          <w:sz w:val="28"/>
          <w:szCs w:val="28"/>
        </w:rPr>
        <w:t>11</w:t>
      </w:r>
      <w:r w:rsidRPr="00EB0689">
        <w:rPr>
          <w:rFonts w:ascii="Times New Roman" w:hAnsi="Times New Roman" w:cs="Times New Roman"/>
          <w:sz w:val="28"/>
          <w:szCs w:val="28"/>
        </w:rPr>
        <w:t>.</w:t>
      </w:r>
      <w:r w:rsidR="00B1315F" w:rsidRPr="00EB0689">
        <w:rPr>
          <w:rFonts w:ascii="Times New Roman" w:hAnsi="Times New Roman" w:cs="Times New Roman"/>
          <w:sz w:val="28"/>
          <w:szCs w:val="28"/>
        </w:rPr>
        <w:t>01</w:t>
      </w:r>
      <w:r w:rsidRPr="00EB0689">
        <w:rPr>
          <w:rFonts w:ascii="Times New Roman" w:hAnsi="Times New Roman" w:cs="Times New Roman"/>
          <w:sz w:val="28"/>
          <w:szCs w:val="28"/>
        </w:rPr>
        <w:t>.20</w:t>
      </w:r>
      <w:r w:rsidR="00B1315F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г.   </w:t>
      </w:r>
    </w:p>
    <w:p w:rsidR="00B1315F" w:rsidRPr="00EB0689" w:rsidRDefault="00B1315F" w:rsidP="00B131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b/>
          <w:sz w:val="28"/>
          <w:szCs w:val="28"/>
        </w:rPr>
        <w:t>Предмет экспертно-аналитического мероприятия:</w:t>
      </w:r>
      <w:r w:rsidRPr="00EB0689">
        <w:rPr>
          <w:rFonts w:ascii="Times New Roman" w:hAnsi="Times New Roman" w:cs="Times New Roman"/>
          <w:sz w:val="28"/>
          <w:szCs w:val="28"/>
        </w:rPr>
        <w:t xml:space="preserve"> проект решения Совета Благовещенского сельского поселения «О бюджете  Благовещенского сельского поселения на 2022 год и плановый период 2023 и 2024 годов» (к первому чтению) с приложениями, а также документы и материалы, предоставленные одновременно с ним.</w:t>
      </w:r>
    </w:p>
    <w:p w:rsidR="00B1315F" w:rsidRPr="00EB0689" w:rsidRDefault="00B1315F" w:rsidP="00B131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 xml:space="preserve">     Цель экспертно-аналитического мероприятия:</w:t>
      </w:r>
      <w:r w:rsidRPr="00EB0689">
        <w:rPr>
          <w:rFonts w:ascii="Times New Roman" w:hAnsi="Times New Roman" w:cs="Times New Roman"/>
          <w:sz w:val="28"/>
          <w:szCs w:val="28"/>
        </w:rPr>
        <w:t xml:space="preserve"> определение соблюдения нормативно-правовых актов Российской Федерации, Ивановской области и Лухского муниципального района (далее – действующее законодательство) при составлении и внесении проекта бюджета Благовещенского сельского поселения.</w:t>
      </w:r>
    </w:p>
    <w:p w:rsidR="00B1315F" w:rsidRPr="00EB0689" w:rsidRDefault="00B1315F" w:rsidP="00B131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Объекты экспертно-аналитического мероприятия:</w:t>
      </w:r>
    </w:p>
    <w:p w:rsidR="00B1315F" w:rsidRPr="00EB0689" w:rsidRDefault="00B1315F" w:rsidP="00B13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Pr="00EB0689">
        <w:rPr>
          <w:rFonts w:ascii="Times New Roman" w:hAnsi="Times New Roman" w:cs="Times New Roman"/>
          <w:sz w:val="28"/>
          <w:szCs w:val="28"/>
        </w:rPr>
        <w:t>Администрация Благовещенского сельского поселения, как орган, уполномоченный на составление проекта бюджета Благовещенского сельского поселения, а также на внесение его с необходимыми документами на рассмотрение Совета Благовещенского сельского поселения;</w:t>
      </w:r>
    </w:p>
    <w:p w:rsidR="00B1315F" w:rsidRPr="00EB0689" w:rsidRDefault="00B1315F" w:rsidP="00B13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- Совет Благовещенского сельского поселения, как орган, уполномоченный на рассмотрение и принятие проекта бюджета Благовещенского сельского поселения.</w:t>
      </w:r>
    </w:p>
    <w:p w:rsidR="00B1315F" w:rsidRPr="00EB0689" w:rsidRDefault="00B1315F" w:rsidP="00B13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b/>
          <w:sz w:val="28"/>
          <w:szCs w:val="28"/>
        </w:rPr>
        <w:t xml:space="preserve">Срок проведения экспертно-аналитического мероприятия: </w:t>
      </w:r>
      <w:r w:rsidRPr="00EB0689">
        <w:rPr>
          <w:rFonts w:ascii="Times New Roman" w:hAnsi="Times New Roman" w:cs="Times New Roman"/>
          <w:sz w:val="28"/>
          <w:szCs w:val="28"/>
        </w:rPr>
        <w:t>с 16.11.2021г. по 26.11.2021г.</w:t>
      </w:r>
    </w:p>
    <w:p w:rsidR="00B1315F" w:rsidRPr="00EB0689" w:rsidRDefault="00B1315F" w:rsidP="00B13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 xml:space="preserve">     Руководитель экспертно-аналитического мероприятия:</w:t>
      </w:r>
      <w:r w:rsidRPr="00EB0689"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контрольно-счетного органа Лухского муниципального района Смирнова Ольга Павловна.</w:t>
      </w:r>
    </w:p>
    <w:p w:rsidR="00B1315F" w:rsidRPr="00EB0689" w:rsidRDefault="00B1315F" w:rsidP="00B13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ходе проведения экспертно-аналитического мероприятия контрольно-счетным органом Лухского муниципального района установлено следующее:</w:t>
      </w:r>
    </w:p>
    <w:p w:rsidR="00B1315F" w:rsidRPr="00EB0689" w:rsidRDefault="00B1315F" w:rsidP="00AF41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AF4122" w:rsidRPr="00EB0689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EB0689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на плановый период 2023 и 2024 годов к первому чтению представлен в виде проекта решения Совета </w:t>
      </w:r>
      <w:r w:rsidR="00AF4122" w:rsidRPr="00EB0689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EB0689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AF4122" w:rsidRPr="00EB0689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EB0689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на плановый период 2023 и 2024 годов» с приложениями.</w:t>
      </w:r>
    </w:p>
    <w:p w:rsidR="00B1315F" w:rsidRPr="00EB0689" w:rsidRDefault="00B1315F" w:rsidP="00AF41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соответствии с п.4 ст.169 БК РФ проект утверждается сроком на три года -  очередной финансовый год и плановый период.</w:t>
      </w:r>
    </w:p>
    <w:p w:rsidR="00C41961" w:rsidRPr="00EB0689" w:rsidRDefault="00C41961" w:rsidP="00C419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 При подготовке заключения к</w:t>
      </w:r>
      <w:r w:rsidRPr="00EB06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первому  чтению контрольно-счетный орган учитывал необходимость реализации положений, содержащихся</w:t>
      </w:r>
      <w:r w:rsidR="00AF4122" w:rsidRPr="00EB0689">
        <w:rPr>
          <w:rFonts w:ascii="Times New Roman" w:hAnsi="Times New Roman" w:cs="Times New Roman"/>
          <w:sz w:val="28"/>
          <w:szCs w:val="28"/>
        </w:rPr>
        <w:t xml:space="preserve"> в Бюджетном п</w:t>
      </w:r>
      <w:r w:rsidRPr="00EB0689">
        <w:rPr>
          <w:rFonts w:ascii="Times New Roman" w:hAnsi="Times New Roman" w:cs="Times New Roman"/>
          <w:sz w:val="28"/>
          <w:szCs w:val="28"/>
        </w:rPr>
        <w:t xml:space="preserve">ослании Президента Российской Федерации Федеральному Собранию Российской Федерации от </w:t>
      </w:r>
      <w:r w:rsidR="00AF4122" w:rsidRPr="00EB0689">
        <w:rPr>
          <w:rFonts w:ascii="Times New Roman" w:hAnsi="Times New Roman" w:cs="Times New Roman"/>
          <w:sz w:val="28"/>
          <w:szCs w:val="28"/>
        </w:rPr>
        <w:t>21</w:t>
      </w:r>
      <w:r w:rsidR="005B1C9F" w:rsidRPr="00EB0689">
        <w:rPr>
          <w:rFonts w:ascii="Times New Roman" w:hAnsi="Times New Roman" w:cs="Times New Roman"/>
          <w:sz w:val="28"/>
          <w:szCs w:val="28"/>
        </w:rPr>
        <w:t>.0</w:t>
      </w:r>
      <w:r w:rsidR="00AF4122" w:rsidRPr="00EB0689">
        <w:rPr>
          <w:rFonts w:ascii="Times New Roman" w:hAnsi="Times New Roman" w:cs="Times New Roman"/>
          <w:sz w:val="28"/>
          <w:szCs w:val="28"/>
        </w:rPr>
        <w:t>4</w:t>
      </w:r>
      <w:r w:rsidR="005B1C9F" w:rsidRPr="00EB0689">
        <w:rPr>
          <w:rFonts w:ascii="Times New Roman" w:hAnsi="Times New Roman" w:cs="Times New Roman"/>
          <w:sz w:val="28"/>
          <w:szCs w:val="28"/>
        </w:rPr>
        <w:t>.202</w:t>
      </w:r>
      <w:r w:rsidR="00AF4122" w:rsidRPr="00EB0689">
        <w:rPr>
          <w:rFonts w:ascii="Times New Roman" w:hAnsi="Times New Roman" w:cs="Times New Roman"/>
          <w:sz w:val="28"/>
          <w:szCs w:val="28"/>
        </w:rPr>
        <w:t>1г.</w:t>
      </w:r>
      <w:r w:rsidRPr="00EB0689">
        <w:rPr>
          <w:rFonts w:ascii="Times New Roman" w:hAnsi="Times New Roman" w:cs="Times New Roman"/>
          <w:sz w:val="28"/>
          <w:szCs w:val="28"/>
        </w:rPr>
        <w:t xml:space="preserve"> (в части бюджетной политики) (далее – Бюджетное послание Президента РФ), основных направлениях бюджетной и налоговой политики Благовещенского сельского поселения на 202</w:t>
      </w:r>
      <w:r w:rsidR="00AF4122" w:rsidRPr="00EB0689">
        <w:rPr>
          <w:rFonts w:ascii="Times New Roman" w:hAnsi="Times New Roman" w:cs="Times New Roman"/>
          <w:sz w:val="28"/>
          <w:szCs w:val="28"/>
        </w:rPr>
        <w:t>2</w:t>
      </w:r>
      <w:r w:rsidR="00942130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AF4122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AF4122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годов, утвержденных постановлением  администрации Благовещенского сельского поселения от </w:t>
      </w:r>
      <w:r w:rsidR="00AF4122" w:rsidRPr="00EB0689">
        <w:rPr>
          <w:rFonts w:ascii="Times New Roman" w:hAnsi="Times New Roman" w:cs="Times New Roman"/>
          <w:sz w:val="28"/>
          <w:szCs w:val="28"/>
        </w:rPr>
        <w:t>03</w:t>
      </w:r>
      <w:r w:rsidRPr="00EB0689">
        <w:rPr>
          <w:rFonts w:ascii="Times New Roman" w:hAnsi="Times New Roman" w:cs="Times New Roman"/>
          <w:sz w:val="28"/>
          <w:szCs w:val="28"/>
        </w:rPr>
        <w:t>.1</w:t>
      </w:r>
      <w:r w:rsidR="00AF4122" w:rsidRPr="00EB0689">
        <w:rPr>
          <w:rFonts w:ascii="Times New Roman" w:hAnsi="Times New Roman" w:cs="Times New Roman"/>
          <w:sz w:val="28"/>
          <w:szCs w:val="28"/>
        </w:rPr>
        <w:t>1</w:t>
      </w:r>
      <w:r w:rsidRPr="00EB0689">
        <w:rPr>
          <w:rFonts w:ascii="Times New Roman" w:hAnsi="Times New Roman" w:cs="Times New Roman"/>
          <w:sz w:val="28"/>
          <w:szCs w:val="28"/>
        </w:rPr>
        <w:t>.20</w:t>
      </w:r>
      <w:r w:rsidR="005B1C9F" w:rsidRPr="00EB0689">
        <w:rPr>
          <w:rFonts w:ascii="Times New Roman" w:hAnsi="Times New Roman" w:cs="Times New Roman"/>
          <w:sz w:val="28"/>
          <w:szCs w:val="28"/>
        </w:rPr>
        <w:t>2</w:t>
      </w:r>
      <w:r w:rsidR="00AF4122" w:rsidRPr="00EB0689">
        <w:rPr>
          <w:rFonts w:ascii="Times New Roman" w:hAnsi="Times New Roman" w:cs="Times New Roman"/>
          <w:sz w:val="28"/>
          <w:szCs w:val="28"/>
        </w:rPr>
        <w:t>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г. №</w:t>
      </w:r>
      <w:r w:rsidR="00AF4122" w:rsidRPr="00EB0689">
        <w:rPr>
          <w:rFonts w:ascii="Times New Roman" w:hAnsi="Times New Roman" w:cs="Times New Roman"/>
          <w:sz w:val="28"/>
          <w:szCs w:val="28"/>
        </w:rPr>
        <w:t>50, прогнозом социально-экономического развития  Благовещенского сельского поселения на 2022 и на период до 2024 года, одобренный постановлением администрации Благовещенского сельского поселения от 0</w:t>
      </w:r>
      <w:r w:rsidR="00C41FDF" w:rsidRPr="00EB0689">
        <w:rPr>
          <w:rFonts w:ascii="Times New Roman" w:hAnsi="Times New Roman" w:cs="Times New Roman"/>
          <w:sz w:val="28"/>
          <w:szCs w:val="28"/>
        </w:rPr>
        <w:t>3</w:t>
      </w:r>
      <w:r w:rsidR="00AF4122" w:rsidRPr="00EB0689">
        <w:rPr>
          <w:rFonts w:ascii="Times New Roman" w:hAnsi="Times New Roman" w:cs="Times New Roman"/>
          <w:sz w:val="28"/>
          <w:szCs w:val="28"/>
        </w:rPr>
        <w:t>.11.2021г. №5</w:t>
      </w:r>
      <w:r w:rsidR="00C41FDF" w:rsidRPr="00EB0689">
        <w:rPr>
          <w:rFonts w:ascii="Times New Roman" w:hAnsi="Times New Roman" w:cs="Times New Roman"/>
          <w:sz w:val="28"/>
          <w:szCs w:val="28"/>
        </w:rPr>
        <w:t>8</w:t>
      </w:r>
      <w:r w:rsidR="00AF4122" w:rsidRPr="00EB0689">
        <w:rPr>
          <w:rFonts w:ascii="Times New Roman" w:hAnsi="Times New Roman" w:cs="Times New Roman"/>
          <w:sz w:val="28"/>
          <w:szCs w:val="28"/>
        </w:rPr>
        <w:t>,</w:t>
      </w:r>
      <w:r w:rsidR="00AF4122" w:rsidRPr="00EB0689">
        <w:rPr>
          <w:sz w:val="28"/>
          <w:szCs w:val="28"/>
        </w:rPr>
        <w:t xml:space="preserve"> </w:t>
      </w:r>
      <w:r w:rsidR="00AF4122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Проект решения о бюджете составлен в соответствии с действующим налоговым и бюджетным законодательством, с учетом принятых федеральных и областных законов, вступающих в действие с 1 января 20</w:t>
      </w:r>
      <w:r w:rsidR="005B1C9F" w:rsidRPr="00EB0689">
        <w:rPr>
          <w:rFonts w:ascii="Times New Roman" w:hAnsi="Times New Roman" w:cs="Times New Roman"/>
          <w:sz w:val="28"/>
          <w:szCs w:val="28"/>
        </w:rPr>
        <w:t>2</w:t>
      </w:r>
      <w:r w:rsidR="00C41FDF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sz w:val="28"/>
          <w:szCs w:val="28"/>
        </w:rPr>
        <w:t xml:space="preserve">В соответствии со статьей 174.2 Бюджетного кодекса разработан Порядок составления проекта бюджета Благовещенского сельского поселения на очередной финансовый год и плановый период, который утвержден постановлением  администрации  Благовещенского сельского поселения от 31.10.2014г. №69 «Об утверждении Порядка составления проекта бюджета Благовещенского сельского поселения на очередной финансовый год и </w:t>
      </w:r>
      <w:r w:rsidRPr="00EB0689">
        <w:rPr>
          <w:rFonts w:ascii="Times New Roman" w:hAnsi="Times New Roman" w:cs="Times New Roman"/>
          <w:sz w:val="28"/>
          <w:szCs w:val="28"/>
        </w:rPr>
        <w:lastRenderedPageBreak/>
        <w:t>плановый период»</w:t>
      </w:r>
      <w:r w:rsidR="00A819E6" w:rsidRPr="00EB0689">
        <w:rPr>
          <w:rFonts w:ascii="Times New Roman" w:hAnsi="Times New Roman" w:cs="Times New Roman"/>
          <w:sz w:val="28"/>
          <w:szCs w:val="28"/>
        </w:rPr>
        <w:t xml:space="preserve"> (далее – Порядок №69)</w:t>
      </w:r>
      <w:r w:rsidRPr="00EB0689">
        <w:rPr>
          <w:rFonts w:ascii="Times New Roman" w:hAnsi="Times New Roman" w:cs="Times New Roman"/>
          <w:sz w:val="28"/>
          <w:szCs w:val="28"/>
        </w:rPr>
        <w:t>, сроки подготовки документов при разработке проекта решения о бюджете определяются в п.3  Порядка</w:t>
      </w:r>
      <w:r w:rsidR="00A819E6" w:rsidRPr="00EB0689">
        <w:rPr>
          <w:rFonts w:ascii="Times New Roman" w:hAnsi="Times New Roman" w:cs="Times New Roman"/>
          <w:sz w:val="28"/>
          <w:szCs w:val="28"/>
        </w:rPr>
        <w:t xml:space="preserve"> №69</w:t>
      </w:r>
      <w:r w:rsidRPr="00EB06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961" w:rsidRPr="00EB0689" w:rsidRDefault="00C41961" w:rsidP="00C4196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Прогноз социально-экономического развития  Благовещенского сельского поселения на 202</w:t>
      </w:r>
      <w:r w:rsidR="00C41FDF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- 202</w:t>
      </w:r>
      <w:r w:rsidR="00C41FDF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годы  одобрен постановлением администрации Благовещенского сельского поселения от </w:t>
      </w:r>
      <w:r w:rsidR="00C41FDF" w:rsidRPr="00EB0689">
        <w:rPr>
          <w:rFonts w:ascii="Times New Roman" w:hAnsi="Times New Roman" w:cs="Times New Roman"/>
          <w:sz w:val="28"/>
          <w:szCs w:val="28"/>
        </w:rPr>
        <w:t>03.11</w:t>
      </w:r>
      <w:r w:rsidRPr="00EB0689">
        <w:rPr>
          <w:rFonts w:ascii="Times New Roman" w:hAnsi="Times New Roman" w:cs="Times New Roman"/>
          <w:sz w:val="28"/>
          <w:szCs w:val="28"/>
        </w:rPr>
        <w:t>.20</w:t>
      </w:r>
      <w:r w:rsidR="00C41FDF" w:rsidRPr="00EB0689">
        <w:rPr>
          <w:rFonts w:ascii="Times New Roman" w:hAnsi="Times New Roman" w:cs="Times New Roman"/>
          <w:sz w:val="28"/>
          <w:szCs w:val="28"/>
        </w:rPr>
        <w:t>21 г.  № 5</w:t>
      </w:r>
      <w:r w:rsidR="0091769E" w:rsidRPr="00EB0689">
        <w:rPr>
          <w:rFonts w:ascii="Times New Roman" w:hAnsi="Times New Roman" w:cs="Times New Roman"/>
          <w:sz w:val="28"/>
          <w:szCs w:val="28"/>
        </w:rPr>
        <w:t>8</w:t>
      </w:r>
      <w:r w:rsidRPr="00EB0689">
        <w:rPr>
          <w:rFonts w:ascii="Times New Roman" w:hAnsi="Times New Roman" w:cs="Times New Roman"/>
          <w:sz w:val="28"/>
          <w:szCs w:val="28"/>
        </w:rPr>
        <w:t xml:space="preserve">  в соответствии  с требованиями п.3 ст. 173 БК РФ,  Порядок разработки прогноза социально-экономического развития  Благовещенского сельского поселения, утвержден постановлением администрации   от 31.10. 2014г.№ 68.</w:t>
      </w:r>
    </w:p>
    <w:p w:rsidR="00C41961" w:rsidRPr="00EB0689" w:rsidRDefault="00C41961" w:rsidP="00C41961">
      <w:pPr>
        <w:tabs>
          <w:tab w:val="left" w:pos="106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Проект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решения о бюджете внесен администрацией Благовещенского сельского поселения на рассмотрение Совета Благовещенского сельского поселении в соответствии </w:t>
      </w:r>
      <w:r w:rsidR="0091769E" w:rsidRPr="00EB0689">
        <w:rPr>
          <w:rFonts w:ascii="Times New Roman" w:hAnsi="Times New Roman" w:cs="Times New Roman"/>
          <w:sz w:val="28"/>
          <w:szCs w:val="28"/>
        </w:rPr>
        <w:t>с пунктом 7.1. статьи 7 Положения о бюджетном процессе,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т.е. в срок до 15 ноября 20</w:t>
      </w:r>
      <w:r w:rsidR="0091769E" w:rsidRPr="00EB0689">
        <w:rPr>
          <w:rFonts w:ascii="Times New Roman" w:hAnsi="Times New Roman" w:cs="Times New Roman"/>
          <w:sz w:val="28"/>
          <w:szCs w:val="28"/>
        </w:rPr>
        <w:t>2</w:t>
      </w:r>
      <w:r w:rsidR="00C41FDF" w:rsidRPr="00EB0689">
        <w:rPr>
          <w:rFonts w:ascii="Times New Roman" w:hAnsi="Times New Roman" w:cs="Times New Roman"/>
          <w:sz w:val="28"/>
          <w:szCs w:val="28"/>
        </w:rPr>
        <w:t>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года. Данный проект направлен в контрольно-счетный орган для составления заключения о соответствии предоставленных документов и материалов.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Перечень и содержание документов, предоставленных одновременно с пр</w:t>
      </w:r>
      <w:r w:rsidR="00432BB6" w:rsidRPr="00EB0689">
        <w:rPr>
          <w:rFonts w:ascii="Times New Roman" w:hAnsi="Times New Roman" w:cs="Times New Roman"/>
          <w:sz w:val="28"/>
          <w:szCs w:val="28"/>
        </w:rPr>
        <w:t>оектом решения о бюджете на 2022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432BB6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гг. соответствует требованиям ст. 184.2 БК РФ в действующей редакции. </w:t>
      </w:r>
    </w:p>
    <w:p w:rsidR="00C41961" w:rsidRPr="00EB0689" w:rsidRDefault="00C41961" w:rsidP="00C4196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Общая характеристика проекта Решения Совета Благовещенского сельского поселения «О бюджете Благовещенс</w:t>
      </w:r>
      <w:r w:rsidR="00432BB6" w:rsidRPr="00EB0689">
        <w:rPr>
          <w:rFonts w:ascii="Times New Roman" w:hAnsi="Times New Roman" w:cs="Times New Roman"/>
          <w:b/>
          <w:sz w:val="28"/>
          <w:szCs w:val="28"/>
        </w:rPr>
        <w:t>кого сельского поселения на 2022</w:t>
      </w:r>
      <w:r w:rsidRPr="00EB068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432BB6" w:rsidRPr="00EB0689">
        <w:rPr>
          <w:rFonts w:ascii="Times New Roman" w:hAnsi="Times New Roman" w:cs="Times New Roman"/>
          <w:b/>
          <w:sz w:val="28"/>
          <w:szCs w:val="28"/>
        </w:rPr>
        <w:t>3-2024</w:t>
      </w:r>
      <w:r w:rsidRPr="00EB0689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Согласно бюджетному законодательству, за  сельским поселением на постоянной основе закреплены конкретные налоговые и неналоговые доходы, они самостоятельно определяют свои расходные обязательства в рамках закрепленных полномочий. Однако имеются закрепленные за  сельскими поселениями доходы не связаны с производственной деятельностью предприятий, находящихся на их территории. Данные доходы перераспределяются между федеральным и региональным бюджетами.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Основные характеристики проекта бюджета Благовещенского сельского поселения</w:t>
      </w:r>
      <w:r w:rsidR="00784E3B" w:rsidRPr="00EB0689">
        <w:rPr>
          <w:rFonts w:ascii="Times New Roman" w:hAnsi="Times New Roman" w:cs="Times New Roman"/>
          <w:bCs/>
          <w:sz w:val="28"/>
          <w:szCs w:val="28"/>
        </w:rPr>
        <w:t>:</w:t>
      </w:r>
    </w:p>
    <w:p w:rsidR="00C41961" w:rsidRPr="00EB0689" w:rsidRDefault="00432BB6" w:rsidP="00C41961">
      <w:pPr>
        <w:pStyle w:val="a6"/>
        <w:contextualSpacing/>
        <w:jc w:val="both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 xml:space="preserve"> На 2022</w:t>
      </w:r>
      <w:r w:rsidR="00C41961" w:rsidRPr="00EB0689">
        <w:rPr>
          <w:bCs/>
          <w:sz w:val="28"/>
          <w:szCs w:val="28"/>
        </w:rPr>
        <w:t xml:space="preserve"> год:</w:t>
      </w:r>
    </w:p>
    <w:p w:rsidR="00C41961" w:rsidRPr="00EB0689" w:rsidRDefault="00C41961" w:rsidP="00C41961">
      <w:pPr>
        <w:pStyle w:val="a6"/>
        <w:contextualSpacing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 xml:space="preserve">     общий объем доходов бюджета в сумме </w:t>
      </w:r>
      <w:r w:rsidR="00BA5ED5" w:rsidRPr="00EB0689">
        <w:rPr>
          <w:bCs/>
          <w:sz w:val="28"/>
          <w:szCs w:val="28"/>
        </w:rPr>
        <w:t>6284741,40</w:t>
      </w:r>
      <w:r w:rsidRPr="00EB0689">
        <w:rPr>
          <w:bCs/>
          <w:sz w:val="28"/>
          <w:szCs w:val="28"/>
        </w:rPr>
        <w:t xml:space="preserve"> рублей.  </w:t>
      </w:r>
    </w:p>
    <w:p w:rsidR="00C41961" w:rsidRPr="00EB0689" w:rsidRDefault="00C41961" w:rsidP="00C41961">
      <w:pPr>
        <w:pStyle w:val="a6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 xml:space="preserve">     общий объем расходов бюджета в сумме </w:t>
      </w:r>
      <w:r w:rsidR="00BA5ED5" w:rsidRPr="00EB0689">
        <w:rPr>
          <w:bCs/>
          <w:sz w:val="28"/>
          <w:szCs w:val="28"/>
        </w:rPr>
        <w:t>6284741,40</w:t>
      </w:r>
      <w:r w:rsidRPr="00EB0689">
        <w:rPr>
          <w:bCs/>
          <w:sz w:val="28"/>
          <w:szCs w:val="28"/>
        </w:rPr>
        <w:t xml:space="preserve"> рублей.    </w:t>
      </w:r>
    </w:p>
    <w:p w:rsidR="00C41961" w:rsidRPr="00EB0689" w:rsidRDefault="00C41961" w:rsidP="00C41961">
      <w:pPr>
        <w:pStyle w:val="a6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>дефицит (профицит) бюджета в сумме 0,0 рублей.</w:t>
      </w:r>
    </w:p>
    <w:p w:rsidR="00C41961" w:rsidRPr="00EB0689" w:rsidRDefault="00432BB6" w:rsidP="00C41961">
      <w:pPr>
        <w:pStyle w:val="a6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>На 2023</w:t>
      </w:r>
      <w:r w:rsidR="00C41961" w:rsidRPr="00EB0689">
        <w:rPr>
          <w:bCs/>
          <w:sz w:val="28"/>
          <w:szCs w:val="28"/>
        </w:rPr>
        <w:t xml:space="preserve"> год:</w:t>
      </w:r>
    </w:p>
    <w:p w:rsidR="00C41961" w:rsidRPr="00EB0689" w:rsidRDefault="00C41961" w:rsidP="00C41961">
      <w:pPr>
        <w:pStyle w:val="a6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 xml:space="preserve">     общий объем доходов  бюджета в сумме </w:t>
      </w:r>
      <w:r w:rsidR="00BA5ED5" w:rsidRPr="00EB0689">
        <w:rPr>
          <w:bCs/>
          <w:sz w:val="28"/>
          <w:szCs w:val="28"/>
        </w:rPr>
        <w:t>5209974,00</w:t>
      </w:r>
      <w:r w:rsidRPr="00EB0689">
        <w:rPr>
          <w:bCs/>
          <w:sz w:val="28"/>
          <w:szCs w:val="28"/>
        </w:rPr>
        <w:t xml:space="preserve"> рублей; </w:t>
      </w:r>
    </w:p>
    <w:p w:rsidR="00C41961" w:rsidRPr="00EB0689" w:rsidRDefault="00C41961" w:rsidP="00C41961">
      <w:pPr>
        <w:pStyle w:val="a6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 xml:space="preserve">     общий об</w:t>
      </w:r>
      <w:r w:rsidR="00BA5ED5" w:rsidRPr="00EB0689">
        <w:rPr>
          <w:bCs/>
          <w:sz w:val="28"/>
          <w:szCs w:val="28"/>
        </w:rPr>
        <w:t>ъем расходов  бюджета в сумме 5209974,00</w:t>
      </w:r>
      <w:r w:rsidRPr="00EB0689">
        <w:rPr>
          <w:bCs/>
          <w:sz w:val="28"/>
          <w:szCs w:val="28"/>
        </w:rPr>
        <w:t xml:space="preserve"> рублей;   </w:t>
      </w:r>
    </w:p>
    <w:p w:rsidR="00C41961" w:rsidRPr="00EB0689" w:rsidRDefault="00C41961" w:rsidP="00C41961">
      <w:pPr>
        <w:pStyle w:val="a6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 xml:space="preserve">дефицит (профицит) бюджета в сумме 0,0 рублей.  </w:t>
      </w:r>
    </w:p>
    <w:p w:rsidR="00C41961" w:rsidRPr="00EB0689" w:rsidRDefault="00432BB6" w:rsidP="00C41961">
      <w:pPr>
        <w:pStyle w:val="a6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>На 2024</w:t>
      </w:r>
      <w:r w:rsidR="00C41961" w:rsidRPr="00EB0689">
        <w:rPr>
          <w:bCs/>
          <w:sz w:val="28"/>
          <w:szCs w:val="28"/>
        </w:rPr>
        <w:t xml:space="preserve"> год:</w:t>
      </w:r>
    </w:p>
    <w:p w:rsidR="00C41961" w:rsidRPr="00EB0689" w:rsidRDefault="00C41961" w:rsidP="00C41961">
      <w:pPr>
        <w:pStyle w:val="a6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 xml:space="preserve">     общий </w:t>
      </w:r>
      <w:r w:rsidR="00BA5ED5" w:rsidRPr="00EB0689">
        <w:rPr>
          <w:bCs/>
          <w:sz w:val="28"/>
          <w:szCs w:val="28"/>
        </w:rPr>
        <w:t>объ</w:t>
      </w:r>
      <w:r w:rsidR="004C2D4A" w:rsidRPr="00EB0689">
        <w:rPr>
          <w:bCs/>
          <w:sz w:val="28"/>
          <w:szCs w:val="28"/>
        </w:rPr>
        <w:t>ем доходов бюджета в сумме 51124</w:t>
      </w:r>
      <w:r w:rsidR="00BA5ED5" w:rsidRPr="00EB0689">
        <w:rPr>
          <w:bCs/>
          <w:sz w:val="28"/>
          <w:szCs w:val="28"/>
        </w:rPr>
        <w:t>74,00</w:t>
      </w:r>
      <w:r w:rsidRPr="00EB0689">
        <w:rPr>
          <w:bCs/>
          <w:sz w:val="28"/>
          <w:szCs w:val="28"/>
        </w:rPr>
        <w:t xml:space="preserve"> рублей;  </w:t>
      </w:r>
    </w:p>
    <w:p w:rsidR="00C41961" w:rsidRPr="00EB0689" w:rsidRDefault="00C41961" w:rsidP="00C41961">
      <w:pPr>
        <w:pStyle w:val="a6"/>
        <w:jc w:val="both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 xml:space="preserve">     общий об</w:t>
      </w:r>
      <w:r w:rsidR="00BA5ED5" w:rsidRPr="00EB0689">
        <w:rPr>
          <w:bCs/>
          <w:sz w:val="28"/>
          <w:szCs w:val="28"/>
        </w:rPr>
        <w:t>ъем</w:t>
      </w:r>
      <w:r w:rsidR="004C2D4A" w:rsidRPr="00EB0689">
        <w:rPr>
          <w:bCs/>
          <w:sz w:val="28"/>
          <w:szCs w:val="28"/>
        </w:rPr>
        <w:t xml:space="preserve"> расходов  бюджета в сумме 51124</w:t>
      </w:r>
      <w:r w:rsidR="00BA5ED5" w:rsidRPr="00EB0689">
        <w:rPr>
          <w:bCs/>
          <w:sz w:val="28"/>
          <w:szCs w:val="28"/>
        </w:rPr>
        <w:t>74,00</w:t>
      </w:r>
      <w:r w:rsidRPr="00EB0689">
        <w:rPr>
          <w:bCs/>
          <w:sz w:val="28"/>
          <w:szCs w:val="28"/>
        </w:rPr>
        <w:t xml:space="preserve"> рублей;   </w:t>
      </w:r>
    </w:p>
    <w:p w:rsidR="00C41961" w:rsidRPr="00EB0689" w:rsidRDefault="00C41961" w:rsidP="00C41961">
      <w:pPr>
        <w:pStyle w:val="a6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 xml:space="preserve">дефицит (профицит) бюджета в сумме 0,0 рублей.    </w:t>
      </w:r>
    </w:p>
    <w:p w:rsidR="00C41961" w:rsidRPr="00EB0689" w:rsidRDefault="00C41961" w:rsidP="00C41961">
      <w:pPr>
        <w:pStyle w:val="a6"/>
        <w:contextualSpacing/>
        <w:jc w:val="both"/>
        <w:rPr>
          <w:bCs/>
          <w:sz w:val="28"/>
          <w:szCs w:val="28"/>
        </w:rPr>
      </w:pPr>
      <w:r w:rsidRPr="00EB0689">
        <w:rPr>
          <w:bCs/>
          <w:sz w:val="28"/>
          <w:szCs w:val="28"/>
        </w:rPr>
        <w:t xml:space="preserve">     Проект бюджета сформирован без дефицита, что отражает его сбалансированность. </w:t>
      </w:r>
    </w:p>
    <w:p w:rsidR="00942130" w:rsidRPr="00EB0689" w:rsidRDefault="00942130" w:rsidP="00784E3B">
      <w:pPr>
        <w:pStyle w:val="a6"/>
        <w:contextualSpacing/>
        <w:jc w:val="center"/>
        <w:rPr>
          <w:b/>
          <w:bCs/>
          <w:sz w:val="28"/>
          <w:szCs w:val="28"/>
        </w:rPr>
      </w:pPr>
    </w:p>
    <w:p w:rsidR="00784E3B" w:rsidRPr="00EB0689" w:rsidRDefault="00C41961" w:rsidP="00784E3B">
      <w:pPr>
        <w:pStyle w:val="a6"/>
        <w:contextualSpacing/>
        <w:jc w:val="center"/>
        <w:rPr>
          <w:i/>
          <w:sz w:val="28"/>
          <w:szCs w:val="28"/>
        </w:rPr>
      </w:pPr>
      <w:r w:rsidRPr="00EB0689">
        <w:rPr>
          <w:b/>
          <w:bCs/>
          <w:sz w:val="28"/>
          <w:szCs w:val="28"/>
        </w:rPr>
        <w:lastRenderedPageBreak/>
        <w:t>Общая характеристика доходной части бюджета.</w:t>
      </w:r>
      <w:r w:rsidRPr="00EB0689">
        <w:rPr>
          <w:i/>
          <w:sz w:val="28"/>
          <w:szCs w:val="28"/>
        </w:rPr>
        <w:t xml:space="preserve">      </w:t>
      </w:r>
    </w:p>
    <w:p w:rsidR="00C41961" w:rsidRPr="00EB0689" w:rsidRDefault="00784E3B" w:rsidP="00C41961">
      <w:pPr>
        <w:pStyle w:val="a8"/>
        <w:contextualSpacing/>
        <w:rPr>
          <w:sz w:val="28"/>
          <w:szCs w:val="28"/>
        </w:rPr>
      </w:pPr>
      <w:r w:rsidRPr="00EB0689">
        <w:rPr>
          <w:i/>
          <w:sz w:val="28"/>
          <w:szCs w:val="28"/>
        </w:rPr>
        <w:t xml:space="preserve">     </w:t>
      </w:r>
      <w:r w:rsidR="00C41961" w:rsidRPr="00EB0689">
        <w:rPr>
          <w:sz w:val="28"/>
          <w:szCs w:val="28"/>
        </w:rPr>
        <w:t>По данным проекта бюджета сельского поселения на 2</w:t>
      </w:r>
      <w:r w:rsidR="00BA5ED5" w:rsidRPr="00EB0689">
        <w:rPr>
          <w:sz w:val="28"/>
          <w:szCs w:val="28"/>
        </w:rPr>
        <w:t>022</w:t>
      </w:r>
      <w:r w:rsidR="00C41961" w:rsidRPr="00EB0689">
        <w:rPr>
          <w:sz w:val="28"/>
          <w:szCs w:val="28"/>
        </w:rPr>
        <w:t xml:space="preserve"> год общий объем доходов предусмотрен в сумме</w:t>
      </w:r>
      <w:r w:rsidR="00C41961" w:rsidRPr="00EB0689">
        <w:rPr>
          <w:i/>
          <w:sz w:val="28"/>
          <w:szCs w:val="28"/>
        </w:rPr>
        <w:t xml:space="preserve"> </w:t>
      </w:r>
      <w:r w:rsidR="00BA5ED5" w:rsidRPr="00EB0689">
        <w:rPr>
          <w:sz w:val="28"/>
          <w:szCs w:val="28"/>
        </w:rPr>
        <w:t>6 284,7</w:t>
      </w:r>
      <w:r w:rsidR="00C41961" w:rsidRPr="00EB0689">
        <w:rPr>
          <w:sz w:val="28"/>
          <w:szCs w:val="28"/>
        </w:rPr>
        <w:t xml:space="preserve"> тыс. руб. (с учетом безвозмездных поступлений от  других бюджетов бюджетной системы РФ),</w:t>
      </w:r>
      <w:r w:rsidR="00C41961" w:rsidRPr="00EB0689">
        <w:rPr>
          <w:i/>
          <w:sz w:val="28"/>
          <w:szCs w:val="28"/>
        </w:rPr>
        <w:t xml:space="preserve"> </w:t>
      </w:r>
      <w:r w:rsidR="00C41961" w:rsidRPr="00EB0689">
        <w:rPr>
          <w:sz w:val="28"/>
          <w:szCs w:val="28"/>
        </w:rPr>
        <w:t xml:space="preserve">что на </w:t>
      </w:r>
      <w:r w:rsidR="003D6A56" w:rsidRPr="00EB0689">
        <w:rPr>
          <w:sz w:val="28"/>
          <w:szCs w:val="28"/>
        </w:rPr>
        <w:t>319,2</w:t>
      </w:r>
      <w:r w:rsidR="00C41961" w:rsidRPr="00EB0689">
        <w:rPr>
          <w:sz w:val="28"/>
          <w:szCs w:val="28"/>
        </w:rPr>
        <w:t xml:space="preserve"> тыс. руб. или  на </w:t>
      </w:r>
      <w:r w:rsidR="003D6A56" w:rsidRPr="00EB0689">
        <w:rPr>
          <w:sz w:val="28"/>
          <w:szCs w:val="28"/>
        </w:rPr>
        <w:t>4,8</w:t>
      </w:r>
      <w:r w:rsidR="00C41961" w:rsidRPr="00EB0689">
        <w:rPr>
          <w:sz w:val="28"/>
          <w:szCs w:val="28"/>
        </w:rPr>
        <w:t xml:space="preserve"> % ниже ожидаемой оценки 20</w:t>
      </w:r>
      <w:r w:rsidR="00424BFA" w:rsidRPr="00EB0689">
        <w:rPr>
          <w:sz w:val="28"/>
          <w:szCs w:val="28"/>
        </w:rPr>
        <w:t>2</w:t>
      </w:r>
      <w:r w:rsidR="003D6A56" w:rsidRPr="00EB0689">
        <w:rPr>
          <w:sz w:val="28"/>
          <w:szCs w:val="28"/>
        </w:rPr>
        <w:t>1</w:t>
      </w:r>
      <w:r w:rsidR="00C41961" w:rsidRPr="00EB0689">
        <w:rPr>
          <w:sz w:val="28"/>
          <w:szCs w:val="28"/>
        </w:rPr>
        <w:t xml:space="preserve"> г., за счет уменьшения безвозмездных поступлений (с 6.</w:t>
      </w:r>
      <w:r w:rsidR="003D6A56" w:rsidRPr="00EB0689">
        <w:rPr>
          <w:sz w:val="28"/>
          <w:szCs w:val="28"/>
        </w:rPr>
        <w:t>473,9</w:t>
      </w:r>
      <w:r w:rsidR="00C41961" w:rsidRPr="00EB0689">
        <w:rPr>
          <w:sz w:val="28"/>
          <w:szCs w:val="28"/>
        </w:rPr>
        <w:t xml:space="preserve"> тыс.руб. по оценке ожидаемого поступления в 20</w:t>
      </w:r>
      <w:r w:rsidR="003D6A56" w:rsidRPr="00EB0689">
        <w:rPr>
          <w:sz w:val="28"/>
          <w:szCs w:val="28"/>
        </w:rPr>
        <w:t>21</w:t>
      </w:r>
      <w:r w:rsidR="00C41961" w:rsidRPr="00EB0689">
        <w:rPr>
          <w:sz w:val="28"/>
          <w:szCs w:val="28"/>
        </w:rPr>
        <w:t xml:space="preserve"> году до </w:t>
      </w:r>
      <w:r w:rsidR="003D6A56" w:rsidRPr="00EB0689">
        <w:rPr>
          <w:sz w:val="28"/>
          <w:szCs w:val="28"/>
        </w:rPr>
        <w:t>6 154,7</w:t>
      </w:r>
      <w:r w:rsidR="00C41961" w:rsidRPr="00EB0689">
        <w:rPr>
          <w:sz w:val="28"/>
          <w:szCs w:val="28"/>
        </w:rPr>
        <w:t xml:space="preserve"> тыс. руб. в проекте бюджета на 202</w:t>
      </w:r>
      <w:r w:rsidR="003D6A56" w:rsidRPr="00EB0689">
        <w:rPr>
          <w:sz w:val="28"/>
          <w:szCs w:val="28"/>
        </w:rPr>
        <w:t>2</w:t>
      </w:r>
      <w:r w:rsidR="00C41961" w:rsidRPr="00EB0689">
        <w:rPr>
          <w:sz w:val="28"/>
          <w:szCs w:val="28"/>
        </w:rPr>
        <w:t xml:space="preserve"> год). Прогнозируемые объемы доходов бюджета  поселения на 202</w:t>
      </w:r>
      <w:r w:rsidR="003D6A56" w:rsidRPr="00EB0689">
        <w:rPr>
          <w:sz w:val="28"/>
          <w:szCs w:val="28"/>
        </w:rPr>
        <w:t>2</w:t>
      </w:r>
      <w:r w:rsidR="00C41961" w:rsidRPr="00EB0689">
        <w:rPr>
          <w:sz w:val="28"/>
          <w:szCs w:val="28"/>
        </w:rPr>
        <w:t xml:space="preserve"> год определены исходя из ожидаемой оценки по поступлению налоговых и неналоговых платежей в бюджет  сельского поселения в 20</w:t>
      </w:r>
      <w:r w:rsidR="003D6A56" w:rsidRPr="00EB0689">
        <w:rPr>
          <w:sz w:val="28"/>
          <w:szCs w:val="28"/>
        </w:rPr>
        <w:t>21</w:t>
      </w:r>
      <w:r w:rsidR="00C41961" w:rsidRPr="00EB0689">
        <w:rPr>
          <w:sz w:val="28"/>
          <w:szCs w:val="28"/>
        </w:rPr>
        <w:t xml:space="preserve"> году,  с учетом основных показателей прогноза социально-экономического развития  </w:t>
      </w:r>
      <w:r w:rsidR="00C41961" w:rsidRPr="00EB0689">
        <w:rPr>
          <w:bCs/>
          <w:sz w:val="28"/>
          <w:szCs w:val="28"/>
        </w:rPr>
        <w:t>Благовещенского</w:t>
      </w:r>
      <w:r w:rsidR="00C41961" w:rsidRPr="00EB0689">
        <w:rPr>
          <w:sz w:val="28"/>
          <w:szCs w:val="28"/>
        </w:rPr>
        <w:t xml:space="preserve"> сельского поселения на очередной финансовый год и плановый период. </w:t>
      </w:r>
    </w:p>
    <w:p w:rsidR="00C41961" w:rsidRPr="00EB0689" w:rsidRDefault="00C41961" w:rsidP="00C41961">
      <w:pPr>
        <w:pStyle w:val="a6"/>
        <w:jc w:val="both"/>
        <w:rPr>
          <w:sz w:val="28"/>
          <w:szCs w:val="28"/>
        </w:rPr>
      </w:pPr>
      <w:r w:rsidRPr="00EB0689">
        <w:rPr>
          <w:sz w:val="28"/>
          <w:szCs w:val="28"/>
        </w:rPr>
        <w:t xml:space="preserve">     При формировании проекта бюджета учитывалось налоговое законодательство, действующее на момент составления проекта бюджета, а также принятые федеральные законы, предусматривающие внесение изменений и дополнений в законодательство Российской Федерации о налогах и сборах. Единые нормативы отчислений налоговых доходов в местные бюджеты установлены Законом Ивановской области от 10.10.2005 № 121-ОЗ «Об установлении нормативов отчислений в бюджеты муниципальных образований от отдельных федеральных налогов и сборов, налогов, предусмотренных специальными налоговыми режимами, подлежащих зачислению в бюджет субъекта Российской Федерации в соответствии с Бюджетным кодексом Российской Федерации и законодательством Российской Федерации о налогах и сборах» (далее - Закон Ивановской области от 10.10.2005 № 121-ОЗ).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Безвозмездные поступления из бюджетов разных уровней на 202</w:t>
      </w:r>
      <w:r w:rsidR="00BA5ED5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 год заложены в проекте бюджета в сумме </w:t>
      </w:r>
      <w:r w:rsidR="00BA5ED5" w:rsidRPr="00EB0689">
        <w:rPr>
          <w:rFonts w:ascii="Times New Roman" w:hAnsi="Times New Roman" w:cs="Times New Roman"/>
          <w:sz w:val="28"/>
          <w:szCs w:val="28"/>
        </w:rPr>
        <w:t>6154,7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  На плановый период 202</w:t>
      </w:r>
      <w:r w:rsidR="00BA5ED5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года – 5.</w:t>
      </w:r>
      <w:r w:rsidR="00BA5ED5" w:rsidRPr="00EB0689">
        <w:rPr>
          <w:rFonts w:ascii="Times New Roman" w:hAnsi="Times New Roman" w:cs="Times New Roman"/>
          <w:sz w:val="28"/>
          <w:szCs w:val="28"/>
        </w:rPr>
        <w:t>080,0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тыс.руб.; 202</w:t>
      </w:r>
      <w:r w:rsidR="00BA5ED5" w:rsidRPr="00EB0689">
        <w:rPr>
          <w:rFonts w:ascii="Times New Roman" w:hAnsi="Times New Roman" w:cs="Times New Roman"/>
          <w:sz w:val="28"/>
          <w:szCs w:val="28"/>
        </w:rPr>
        <w:t>4 год -4.</w:t>
      </w:r>
      <w:r w:rsidR="00B310B6" w:rsidRPr="00EB0689">
        <w:rPr>
          <w:rFonts w:ascii="Times New Roman" w:hAnsi="Times New Roman" w:cs="Times New Roman"/>
          <w:sz w:val="28"/>
          <w:szCs w:val="28"/>
        </w:rPr>
        <w:t>982,5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EB0689">
        <w:rPr>
          <w:rFonts w:ascii="Times New Roman" w:hAnsi="Times New Roman" w:cs="Times New Roman"/>
          <w:i/>
          <w:sz w:val="28"/>
          <w:szCs w:val="28"/>
        </w:rPr>
        <w:t>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Размер дотации на выравнивание уровня бюджетной обеспеченности сельскому поселению  определен на 202</w:t>
      </w:r>
      <w:r w:rsidR="00B310B6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 год в сумме  4,</w:t>
      </w:r>
      <w:r w:rsidR="00B310B6" w:rsidRPr="00EB0689">
        <w:rPr>
          <w:rFonts w:ascii="Times New Roman" w:hAnsi="Times New Roman" w:cs="Times New Roman"/>
          <w:sz w:val="28"/>
          <w:szCs w:val="28"/>
        </w:rPr>
        <w:t>869,7</w:t>
      </w:r>
      <w:r w:rsidRPr="00EB0689">
        <w:rPr>
          <w:rFonts w:ascii="Times New Roman" w:hAnsi="Times New Roman" w:cs="Times New Roman"/>
          <w:sz w:val="28"/>
          <w:szCs w:val="28"/>
        </w:rPr>
        <w:t xml:space="preserve">  тыс. руб.,  на плановый период 202</w:t>
      </w:r>
      <w:r w:rsidR="00B310B6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г.- 4.</w:t>
      </w:r>
      <w:r w:rsidR="00B310B6" w:rsidRPr="00EB0689">
        <w:rPr>
          <w:rFonts w:ascii="Times New Roman" w:hAnsi="Times New Roman" w:cs="Times New Roman"/>
          <w:sz w:val="28"/>
          <w:szCs w:val="28"/>
        </w:rPr>
        <w:t>490,2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тыс.руб.; 202</w:t>
      </w:r>
      <w:r w:rsidR="00B310B6" w:rsidRPr="00EB0689">
        <w:rPr>
          <w:rFonts w:ascii="Times New Roman" w:hAnsi="Times New Roman" w:cs="Times New Roman"/>
          <w:sz w:val="28"/>
          <w:szCs w:val="28"/>
        </w:rPr>
        <w:t>4г.-4.490,2</w:t>
      </w:r>
      <w:r w:rsidRPr="00EB0689">
        <w:rPr>
          <w:rFonts w:ascii="Times New Roman" w:hAnsi="Times New Roman" w:cs="Times New Roman"/>
          <w:sz w:val="28"/>
          <w:szCs w:val="28"/>
        </w:rPr>
        <w:t xml:space="preserve">тыс.руб. Для сравнения </w:t>
      </w:r>
      <w:r w:rsidR="00C41FDF" w:rsidRPr="00EB0689">
        <w:rPr>
          <w:rFonts w:ascii="Times New Roman" w:hAnsi="Times New Roman" w:cs="Times New Roman"/>
          <w:sz w:val="28"/>
          <w:szCs w:val="28"/>
        </w:rPr>
        <w:t xml:space="preserve"> в 2021г. – 4. 869,3 тыс.руб.,</w:t>
      </w:r>
      <w:r w:rsidR="007062B1" w:rsidRPr="00EB0689">
        <w:rPr>
          <w:rFonts w:ascii="Times New Roman" w:hAnsi="Times New Roman" w:cs="Times New Roman"/>
          <w:sz w:val="28"/>
          <w:szCs w:val="28"/>
        </w:rPr>
        <w:t>в 2020г. – 5.191,5 тыс.руб.,</w:t>
      </w:r>
      <w:r w:rsidR="00382016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в 2019г. – 4.970,0 тыс.руб., в 2018 г - 5.073,9 тыс.руб., 2017 г – 5075</w:t>
      </w:r>
      <w:r w:rsidR="00C41FDF" w:rsidRPr="00EB0689">
        <w:rPr>
          <w:rFonts w:ascii="Times New Roman" w:hAnsi="Times New Roman" w:cs="Times New Roman"/>
          <w:sz w:val="28"/>
          <w:szCs w:val="28"/>
        </w:rPr>
        <w:t>,1 тыс.руб.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Анализируя проект решения о бюджете  Благовещенского сельского поселения на 202</w:t>
      </w:r>
      <w:r w:rsidR="00B310B6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310B6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B310B6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годов  можно сделать вывод,  что сохраняется чрезмерная зависимость от областного центра, безвозмездные поступления из бюджетов разных уровней в общем объеме доходной части бюджета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составляет на 202</w:t>
      </w:r>
      <w:r w:rsidR="00D61CCD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-  97,</w:t>
      </w:r>
      <w:r w:rsidR="00D61CCD" w:rsidRPr="00EB0689">
        <w:rPr>
          <w:rFonts w:ascii="Times New Roman" w:hAnsi="Times New Roman" w:cs="Times New Roman"/>
          <w:sz w:val="28"/>
          <w:szCs w:val="28"/>
        </w:rPr>
        <w:t>9</w:t>
      </w:r>
      <w:r w:rsidRPr="00EB0689">
        <w:rPr>
          <w:rFonts w:ascii="Times New Roman" w:hAnsi="Times New Roman" w:cs="Times New Roman"/>
          <w:sz w:val="28"/>
          <w:szCs w:val="28"/>
        </w:rPr>
        <w:t xml:space="preserve"> % (плановый период 202</w:t>
      </w:r>
      <w:r w:rsidR="00D61CCD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г. – 97,</w:t>
      </w:r>
      <w:r w:rsidR="00D61CCD" w:rsidRPr="00EB0689">
        <w:rPr>
          <w:rFonts w:ascii="Times New Roman" w:hAnsi="Times New Roman" w:cs="Times New Roman"/>
          <w:sz w:val="28"/>
          <w:szCs w:val="28"/>
        </w:rPr>
        <w:t>5</w:t>
      </w:r>
      <w:r w:rsidRPr="00EB0689">
        <w:rPr>
          <w:rFonts w:ascii="Times New Roman" w:hAnsi="Times New Roman" w:cs="Times New Roman"/>
          <w:sz w:val="28"/>
          <w:szCs w:val="28"/>
        </w:rPr>
        <w:t>%,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202</w:t>
      </w:r>
      <w:r w:rsidR="00D61CCD" w:rsidRPr="00EB0689">
        <w:rPr>
          <w:rFonts w:ascii="Times New Roman" w:hAnsi="Times New Roman" w:cs="Times New Roman"/>
          <w:sz w:val="28"/>
          <w:szCs w:val="28"/>
        </w:rPr>
        <w:t>4 г. – 97,5</w:t>
      </w:r>
      <w:r w:rsidRPr="00EB0689">
        <w:rPr>
          <w:rFonts w:ascii="Times New Roman" w:hAnsi="Times New Roman" w:cs="Times New Roman"/>
          <w:sz w:val="28"/>
          <w:szCs w:val="28"/>
        </w:rPr>
        <w:t xml:space="preserve">%), то есть  поселение  является высокодотационным,  как  и </w:t>
      </w:r>
      <w:r w:rsidR="003D6A56" w:rsidRPr="00EB0689">
        <w:rPr>
          <w:rFonts w:ascii="Times New Roman" w:hAnsi="Times New Roman" w:cs="Times New Roman"/>
          <w:sz w:val="28"/>
          <w:szCs w:val="28"/>
        </w:rPr>
        <w:t xml:space="preserve">в 2021г. </w:t>
      </w:r>
      <w:r w:rsidR="000B662D" w:rsidRPr="00EB0689">
        <w:rPr>
          <w:rFonts w:ascii="Times New Roman" w:hAnsi="Times New Roman" w:cs="Times New Roman"/>
          <w:sz w:val="28"/>
          <w:szCs w:val="28"/>
        </w:rPr>
        <w:t>–</w:t>
      </w:r>
      <w:r w:rsidR="003D6A56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="000B662D" w:rsidRPr="00EB0689">
        <w:rPr>
          <w:rFonts w:ascii="Times New Roman" w:hAnsi="Times New Roman" w:cs="Times New Roman"/>
          <w:sz w:val="28"/>
          <w:szCs w:val="28"/>
        </w:rPr>
        <w:t>98,0,</w:t>
      </w:r>
      <w:r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="007062B1" w:rsidRPr="00EB0689">
        <w:rPr>
          <w:rFonts w:ascii="Times New Roman" w:hAnsi="Times New Roman" w:cs="Times New Roman"/>
          <w:sz w:val="28"/>
          <w:szCs w:val="28"/>
        </w:rPr>
        <w:t xml:space="preserve">в 2020г. – 98,0%, </w:t>
      </w:r>
      <w:r w:rsidRPr="00EB0689">
        <w:rPr>
          <w:rFonts w:ascii="Times New Roman" w:hAnsi="Times New Roman" w:cs="Times New Roman"/>
          <w:sz w:val="28"/>
          <w:szCs w:val="28"/>
        </w:rPr>
        <w:t>в 2019г. – 97,9%,  в 2018 году – 98,3%,  2017 году – 97,8%, 2016 г. – 87,9 %,</w:t>
      </w:r>
      <w:r w:rsidR="000B662D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так и в предыдущие годы.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lastRenderedPageBreak/>
        <w:t xml:space="preserve">     Динамика всех уровней доходов местного бюджета представлена в следующей таблице. </w:t>
      </w:r>
    </w:p>
    <w:p w:rsidR="00C41961" w:rsidRPr="00EB0689" w:rsidRDefault="00C41961" w:rsidP="00A819E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0689">
        <w:rPr>
          <w:rFonts w:ascii="Times New Roman" w:hAnsi="Times New Roman" w:cs="Times New Roman"/>
        </w:rPr>
        <w:t xml:space="preserve">(тыс. руб.)    </w:t>
      </w:r>
    </w:p>
    <w:tbl>
      <w:tblPr>
        <w:tblW w:w="10514" w:type="dxa"/>
        <w:jc w:val="center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50"/>
        <w:gridCol w:w="1005"/>
        <w:gridCol w:w="980"/>
        <w:gridCol w:w="992"/>
        <w:gridCol w:w="992"/>
        <w:gridCol w:w="992"/>
        <w:gridCol w:w="993"/>
        <w:gridCol w:w="708"/>
        <w:gridCol w:w="709"/>
        <w:gridCol w:w="733"/>
      </w:tblGrid>
      <w:tr w:rsidR="00C41961" w:rsidRPr="00EB0689" w:rsidTr="0037272B">
        <w:trPr>
          <w:trHeight w:val="435"/>
          <w:jc w:val="center"/>
        </w:trPr>
        <w:tc>
          <w:tcPr>
            <w:tcW w:w="1560" w:type="dxa"/>
            <w:vMerge w:val="restart"/>
          </w:tcPr>
          <w:p w:rsidR="00C41961" w:rsidRPr="00EB0689" w:rsidRDefault="00C41961" w:rsidP="00372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C41961" w:rsidRPr="00EB0689" w:rsidRDefault="00D61CCD" w:rsidP="00372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Ожид. показат. 2021</w:t>
            </w:r>
            <w:r w:rsidR="00C41961" w:rsidRPr="00EB06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gridSpan w:val="3"/>
          </w:tcPr>
          <w:p w:rsidR="00C41961" w:rsidRPr="00EB0689" w:rsidRDefault="00D61CCD" w:rsidP="00372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Проект  решения на 2022г. и плановый период 2023-2024</w:t>
            </w:r>
            <w:r w:rsidR="00C41961" w:rsidRPr="00EB068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77" w:type="dxa"/>
            <w:gridSpan w:val="3"/>
          </w:tcPr>
          <w:p w:rsidR="00C41961" w:rsidRPr="00EB0689" w:rsidRDefault="00C41961" w:rsidP="00372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2150" w:type="dxa"/>
            <w:gridSpan w:val="3"/>
          </w:tcPr>
          <w:p w:rsidR="00C41961" w:rsidRPr="00EB0689" w:rsidRDefault="00C41961" w:rsidP="00372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% отклонение</w:t>
            </w:r>
          </w:p>
        </w:tc>
      </w:tr>
      <w:tr w:rsidR="00C41961" w:rsidRPr="00EB0689" w:rsidTr="0037272B">
        <w:trPr>
          <w:trHeight w:val="310"/>
          <w:jc w:val="center"/>
        </w:trPr>
        <w:tc>
          <w:tcPr>
            <w:tcW w:w="1560" w:type="dxa"/>
            <w:vMerge/>
          </w:tcPr>
          <w:p w:rsidR="00C41961" w:rsidRPr="00EB0689" w:rsidRDefault="00C41961" w:rsidP="00372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1961" w:rsidRPr="00EB0689" w:rsidRDefault="00C41961" w:rsidP="00372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41961" w:rsidRPr="00EB0689" w:rsidRDefault="00D61CC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1961" w:rsidRPr="00EB06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0" w:type="dxa"/>
          </w:tcPr>
          <w:p w:rsidR="00C41961" w:rsidRPr="00EB0689" w:rsidRDefault="00D61CC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1961" w:rsidRPr="00EB06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C41961" w:rsidRPr="00EB0689" w:rsidRDefault="00D61CC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41961" w:rsidRPr="00EB06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C41961" w:rsidRPr="00EB0689" w:rsidRDefault="00D61CC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1961" w:rsidRPr="00EB06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C41961" w:rsidRPr="00EB0689" w:rsidRDefault="00D61CC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1961" w:rsidRPr="00EB06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C41961" w:rsidRPr="00EB0689" w:rsidRDefault="00D61CC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41961" w:rsidRPr="00EB06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C41961" w:rsidRPr="00EB0689" w:rsidRDefault="00D61CC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1961" w:rsidRPr="00EB06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C41961" w:rsidRPr="00EB0689" w:rsidRDefault="00D61CC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1961" w:rsidRPr="00EB06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C41961" w:rsidRPr="00EB0689" w:rsidRDefault="00D61CC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41961" w:rsidRPr="00EB06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41961" w:rsidRPr="00EB0689" w:rsidTr="00A819E6">
        <w:trPr>
          <w:trHeight w:val="880"/>
          <w:jc w:val="center"/>
        </w:trPr>
        <w:tc>
          <w:tcPr>
            <w:tcW w:w="1560" w:type="dxa"/>
          </w:tcPr>
          <w:p w:rsidR="00C41961" w:rsidRPr="00EB0689" w:rsidRDefault="00C41961" w:rsidP="00372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Собственные доходы, всего, в т.ч.</w:t>
            </w:r>
          </w:p>
        </w:tc>
        <w:tc>
          <w:tcPr>
            <w:tcW w:w="850" w:type="dxa"/>
          </w:tcPr>
          <w:p w:rsidR="00C41961" w:rsidRPr="00EB0689" w:rsidRDefault="00C41961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05" w:type="dxa"/>
          </w:tcPr>
          <w:p w:rsidR="00C41961" w:rsidRPr="00EB0689" w:rsidRDefault="00C41961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80" w:type="dxa"/>
          </w:tcPr>
          <w:p w:rsidR="00C41961" w:rsidRPr="00EB0689" w:rsidRDefault="00C41961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C41961" w:rsidRPr="00EB0689" w:rsidRDefault="00C41961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C41961" w:rsidRPr="00EB0689" w:rsidRDefault="00C41961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1961" w:rsidRPr="00EB0689" w:rsidRDefault="00C41961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1961" w:rsidRPr="00EB0689" w:rsidRDefault="00C41961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1961" w:rsidRPr="00EB0689" w:rsidRDefault="00C41961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1961" w:rsidRPr="00EB0689" w:rsidRDefault="00C41961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41961" w:rsidRPr="00EB0689" w:rsidRDefault="00C41961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961" w:rsidRPr="00EB0689" w:rsidTr="0037272B">
        <w:trPr>
          <w:jc w:val="center"/>
        </w:trPr>
        <w:tc>
          <w:tcPr>
            <w:tcW w:w="1560" w:type="dxa"/>
          </w:tcPr>
          <w:p w:rsidR="00C41961" w:rsidRPr="00EB0689" w:rsidRDefault="00C41961" w:rsidP="00A819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 xml:space="preserve">-налоговые </w:t>
            </w:r>
          </w:p>
        </w:tc>
        <w:tc>
          <w:tcPr>
            <w:tcW w:w="850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05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80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961" w:rsidRPr="00EB0689" w:rsidTr="0037272B">
        <w:trPr>
          <w:jc w:val="center"/>
        </w:trPr>
        <w:tc>
          <w:tcPr>
            <w:tcW w:w="1560" w:type="dxa"/>
          </w:tcPr>
          <w:p w:rsidR="00C41961" w:rsidRPr="00EB0689" w:rsidRDefault="00C41961" w:rsidP="00A819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-неналоговые</w:t>
            </w:r>
          </w:p>
        </w:tc>
        <w:tc>
          <w:tcPr>
            <w:tcW w:w="850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961" w:rsidRPr="00EB0689" w:rsidTr="003B36A6">
        <w:trPr>
          <w:trHeight w:val="900"/>
          <w:jc w:val="center"/>
        </w:trPr>
        <w:tc>
          <w:tcPr>
            <w:tcW w:w="1560" w:type="dxa"/>
          </w:tcPr>
          <w:p w:rsidR="003B36A6" w:rsidRPr="00EB0689" w:rsidRDefault="00C41961" w:rsidP="00A819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</w:tcPr>
          <w:p w:rsidR="00C41961" w:rsidRPr="00EB0689" w:rsidRDefault="00C41961" w:rsidP="003B36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B36A6" w:rsidRPr="00EB0689"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C41961" w:rsidRPr="00EB0689" w:rsidRDefault="00B545DC" w:rsidP="00B54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6154,7</w:t>
            </w:r>
          </w:p>
        </w:tc>
        <w:tc>
          <w:tcPr>
            <w:tcW w:w="980" w:type="dxa"/>
          </w:tcPr>
          <w:p w:rsidR="00C41961" w:rsidRPr="00EB0689" w:rsidRDefault="00B545DC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5080,0</w:t>
            </w:r>
          </w:p>
        </w:tc>
        <w:tc>
          <w:tcPr>
            <w:tcW w:w="992" w:type="dxa"/>
          </w:tcPr>
          <w:p w:rsidR="00C41961" w:rsidRPr="00EB0689" w:rsidRDefault="00B545DC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4982,5</w:t>
            </w:r>
          </w:p>
        </w:tc>
        <w:tc>
          <w:tcPr>
            <w:tcW w:w="992" w:type="dxa"/>
          </w:tcPr>
          <w:p w:rsidR="00C41961" w:rsidRPr="00EB0689" w:rsidRDefault="00C41961" w:rsidP="00DD0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03F9" w:rsidRPr="00EB0689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  <w:tc>
          <w:tcPr>
            <w:tcW w:w="992" w:type="dxa"/>
          </w:tcPr>
          <w:p w:rsidR="00C41961" w:rsidRPr="00EB0689" w:rsidRDefault="007062B1" w:rsidP="00DD0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03F9" w:rsidRPr="00EB0689">
              <w:rPr>
                <w:rFonts w:ascii="Times New Roman" w:hAnsi="Times New Roman" w:cs="Times New Roman"/>
                <w:sz w:val="24"/>
                <w:szCs w:val="24"/>
              </w:rPr>
              <w:t>1393,9</w:t>
            </w:r>
          </w:p>
        </w:tc>
        <w:tc>
          <w:tcPr>
            <w:tcW w:w="993" w:type="dxa"/>
          </w:tcPr>
          <w:p w:rsidR="00C41961" w:rsidRPr="00EB0689" w:rsidRDefault="00C41961" w:rsidP="00DD0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03F9" w:rsidRPr="00EB0689">
              <w:rPr>
                <w:rFonts w:ascii="Times New Roman" w:hAnsi="Times New Roman" w:cs="Times New Roman"/>
                <w:sz w:val="24"/>
                <w:szCs w:val="24"/>
              </w:rPr>
              <w:t>1491,4</w:t>
            </w:r>
          </w:p>
        </w:tc>
        <w:tc>
          <w:tcPr>
            <w:tcW w:w="708" w:type="dxa"/>
          </w:tcPr>
          <w:p w:rsidR="00C41961" w:rsidRPr="00EB0689" w:rsidRDefault="00C41961" w:rsidP="00DD0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03F9" w:rsidRPr="00EB068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</w:tcPr>
          <w:p w:rsidR="00C41961" w:rsidRPr="00EB0689" w:rsidRDefault="00C41961" w:rsidP="00F325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25C3" w:rsidRPr="00EB068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33" w:type="dxa"/>
          </w:tcPr>
          <w:p w:rsidR="00C41961" w:rsidRPr="00EB0689" w:rsidRDefault="00C4196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25C3" w:rsidRPr="00EB068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B36A6" w:rsidRPr="00EB0689" w:rsidTr="003B36A6">
        <w:trPr>
          <w:trHeight w:val="180"/>
          <w:jc w:val="center"/>
        </w:trPr>
        <w:tc>
          <w:tcPr>
            <w:tcW w:w="1560" w:type="dxa"/>
          </w:tcPr>
          <w:p w:rsidR="003B36A6" w:rsidRPr="00EB0689" w:rsidRDefault="003B36A6" w:rsidP="00A819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850" w:type="dxa"/>
          </w:tcPr>
          <w:p w:rsidR="003B36A6" w:rsidRPr="00EB0689" w:rsidRDefault="003B36A6" w:rsidP="003B36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5554,8</w:t>
            </w:r>
          </w:p>
        </w:tc>
        <w:tc>
          <w:tcPr>
            <w:tcW w:w="1005" w:type="dxa"/>
          </w:tcPr>
          <w:p w:rsidR="003B36A6" w:rsidRPr="00EB0689" w:rsidRDefault="005F35D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5271,7</w:t>
            </w:r>
          </w:p>
        </w:tc>
        <w:tc>
          <w:tcPr>
            <w:tcW w:w="980" w:type="dxa"/>
          </w:tcPr>
          <w:p w:rsidR="003B36A6" w:rsidRPr="00EB0689" w:rsidRDefault="005F35D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4490,2</w:t>
            </w:r>
          </w:p>
        </w:tc>
        <w:tc>
          <w:tcPr>
            <w:tcW w:w="992" w:type="dxa"/>
          </w:tcPr>
          <w:p w:rsidR="003B36A6" w:rsidRPr="00EB0689" w:rsidRDefault="005F35D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4490,2</w:t>
            </w:r>
          </w:p>
        </w:tc>
        <w:tc>
          <w:tcPr>
            <w:tcW w:w="992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-283,1</w:t>
            </w:r>
          </w:p>
        </w:tc>
        <w:tc>
          <w:tcPr>
            <w:tcW w:w="992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-1064,6</w:t>
            </w:r>
          </w:p>
        </w:tc>
        <w:tc>
          <w:tcPr>
            <w:tcW w:w="993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-1064,6</w:t>
            </w:r>
          </w:p>
        </w:tc>
        <w:tc>
          <w:tcPr>
            <w:tcW w:w="708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-5,1</w:t>
            </w:r>
          </w:p>
        </w:tc>
        <w:tc>
          <w:tcPr>
            <w:tcW w:w="709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-19,2</w:t>
            </w:r>
          </w:p>
        </w:tc>
        <w:tc>
          <w:tcPr>
            <w:tcW w:w="733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-19,2</w:t>
            </w:r>
          </w:p>
        </w:tc>
      </w:tr>
      <w:tr w:rsidR="003B36A6" w:rsidRPr="00EB0689" w:rsidTr="003B36A6">
        <w:trPr>
          <w:trHeight w:val="195"/>
          <w:jc w:val="center"/>
        </w:trPr>
        <w:tc>
          <w:tcPr>
            <w:tcW w:w="1560" w:type="dxa"/>
          </w:tcPr>
          <w:p w:rsidR="003B36A6" w:rsidRPr="00EB0689" w:rsidRDefault="003B36A6" w:rsidP="00A819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850" w:type="dxa"/>
          </w:tcPr>
          <w:p w:rsidR="003B36A6" w:rsidRPr="00EB0689" w:rsidRDefault="003B36A6" w:rsidP="003B36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288,5</w:t>
            </w:r>
          </w:p>
        </w:tc>
        <w:tc>
          <w:tcPr>
            <w:tcW w:w="1005" w:type="dxa"/>
          </w:tcPr>
          <w:p w:rsidR="003B36A6" w:rsidRPr="00EB0689" w:rsidRDefault="005F35D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296,9</w:t>
            </w:r>
          </w:p>
        </w:tc>
        <w:tc>
          <w:tcPr>
            <w:tcW w:w="980" w:type="dxa"/>
          </w:tcPr>
          <w:p w:rsidR="003B36A6" w:rsidRPr="00EB0689" w:rsidRDefault="005F35D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36A6" w:rsidRPr="00EB0689" w:rsidRDefault="005F35D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36A6" w:rsidRPr="00EB0689" w:rsidTr="003B36A6">
        <w:trPr>
          <w:trHeight w:val="345"/>
          <w:jc w:val="center"/>
        </w:trPr>
        <w:tc>
          <w:tcPr>
            <w:tcW w:w="1560" w:type="dxa"/>
          </w:tcPr>
          <w:p w:rsidR="003B36A6" w:rsidRPr="00EB0689" w:rsidRDefault="003B36A6" w:rsidP="00A819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850" w:type="dxa"/>
          </w:tcPr>
          <w:p w:rsidR="003B36A6" w:rsidRPr="00EB0689" w:rsidRDefault="003B36A6" w:rsidP="003B36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5" w:type="dxa"/>
          </w:tcPr>
          <w:p w:rsidR="003B36A6" w:rsidRPr="00EB0689" w:rsidRDefault="005F35D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980" w:type="dxa"/>
          </w:tcPr>
          <w:p w:rsidR="003B36A6" w:rsidRPr="00EB0689" w:rsidRDefault="005F35D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</w:tcPr>
          <w:p w:rsidR="003B36A6" w:rsidRPr="00EB0689" w:rsidRDefault="005F35D1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36A6" w:rsidRPr="00EB0689" w:rsidRDefault="00F325C3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3B36A6" w:rsidRPr="00EB0689" w:rsidRDefault="00A222DA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3B36A6" w:rsidRPr="00EB0689" w:rsidRDefault="00A222DA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B36A6" w:rsidRPr="00EB0689" w:rsidRDefault="00A222DA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3B36A6" w:rsidRPr="00EB0689" w:rsidRDefault="00A222DA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33" w:type="dxa"/>
          </w:tcPr>
          <w:p w:rsidR="003B36A6" w:rsidRPr="00EB0689" w:rsidRDefault="00A222DA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36A6" w:rsidRPr="00EB0689" w:rsidTr="0037272B">
        <w:trPr>
          <w:trHeight w:val="345"/>
          <w:jc w:val="center"/>
        </w:trPr>
        <w:tc>
          <w:tcPr>
            <w:tcW w:w="1560" w:type="dxa"/>
          </w:tcPr>
          <w:p w:rsidR="003B36A6" w:rsidRPr="00EB0689" w:rsidRDefault="003B36A6" w:rsidP="00A819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3B36A6" w:rsidRPr="00EB0689" w:rsidRDefault="003B36A6" w:rsidP="003B36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537,6</w:t>
            </w:r>
          </w:p>
        </w:tc>
        <w:tc>
          <w:tcPr>
            <w:tcW w:w="1005" w:type="dxa"/>
          </w:tcPr>
          <w:p w:rsidR="003B36A6" w:rsidRPr="00EB0689" w:rsidRDefault="00665E44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492,2</w:t>
            </w:r>
          </w:p>
        </w:tc>
        <w:tc>
          <w:tcPr>
            <w:tcW w:w="980" w:type="dxa"/>
          </w:tcPr>
          <w:p w:rsidR="003B36A6" w:rsidRPr="00EB0689" w:rsidRDefault="00665E44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492,3</w:t>
            </w:r>
          </w:p>
        </w:tc>
        <w:tc>
          <w:tcPr>
            <w:tcW w:w="992" w:type="dxa"/>
          </w:tcPr>
          <w:p w:rsidR="003B36A6" w:rsidRPr="00EB0689" w:rsidRDefault="00665E44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492,</w:t>
            </w:r>
            <w:r w:rsidR="0005268B" w:rsidRPr="00EB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36A6" w:rsidRPr="00EB0689" w:rsidRDefault="00A222DA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-45,4</w:t>
            </w:r>
          </w:p>
        </w:tc>
        <w:tc>
          <w:tcPr>
            <w:tcW w:w="992" w:type="dxa"/>
          </w:tcPr>
          <w:p w:rsidR="003B36A6" w:rsidRPr="00EB0689" w:rsidRDefault="00A222DA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-45,3</w:t>
            </w:r>
          </w:p>
        </w:tc>
        <w:tc>
          <w:tcPr>
            <w:tcW w:w="993" w:type="dxa"/>
          </w:tcPr>
          <w:p w:rsidR="003B36A6" w:rsidRPr="00EB0689" w:rsidRDefault="00A222DA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-45,3</w:t>
            </w:r>
          </w:p>
        </w:tc>
        <w:tc>
          <w:tcPr>
            <w:tcW w:w="708" w:type="dxa"/>
          </w:tcPr>
          <w:p w:rsidR="003B36A6" w:rsidRPr="00EB0689" w:rsidRDefault="00A222DA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-8,4</w:t>
            </w:r>
          </w:p>
        </w:tc>
        <w:tc>
          <w:tcPr>
            <w:tcW w:w="709" w:type="dxa"/>
          </w:tcPr>
          <w:p w:rsidR="003B36A6" w:rsidRPr="00EB0689" w:rsidRDefault="00A222DA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-8,4</w:t>
            </w:r>
          </w:p>
        </w:tc>
        <w:tc>
          <w:tcPr>
            <w:tcW w:w="733" w:type="dxa"/>
          </w:tcPr>
          <w:p w:rsidR="003B36A6" w:rsidRPr="00EB0689" w:rsidRDefault="00A222DA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-8,4</w:t>
            </w:r>
          </w:p>
        </w:tc>
      </w:tr>
      <w:tr w:rsidR="00C41961" w:rsidRPr="00EB0689" w:rsidTr="0037272B">
        <w:trPr>
          <w:jc w:val="center"/>
        </w:trPr>
        <w:tc>
          <w:tcPr>
            <w:tcW w:w="1560" w:type="dxa"/>
          </w:tcPr>
          <w:p w:rsidR="00C41961" w:rsidRPr="00EB0689" w:rsidRDefault="00C41961" w:rsidP="00A819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C41961" w:rsidRPr="00EB0689" w:rsidRDefault="00C41961" w:rsidP="00B54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5DC" w:rsidRPr="00EB0689">
              <w:rPr>
                <w:rFonts w:ascii="Times New Roman" w:hAnsi="Times New Roman" w:cs="Times New Roman"/>
                <w:sz w:val="24"/>
                <w:szCs w:val="24"/>
              </w:rPr>
              <w:t>6603,9</w:t>
            </w:r>
          </w:p>
        </w:tc>
        <w:tc>
          <w:tcPr>
            <w:tcW w:w="1005" w:type="dxa"/>
          </w:tcPr>
          <w:p w:rsidR="00C41961" w:rsidRPr="00EB0689" w:rsidRDefault="00665E44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6284,7</w:t>
            </w:r>
          </w:p>
        </w:tc>
        <w:tc>
          <w:tcPr>
            <w:tcW w:w="980" w:type="dxa"/>
          </w:tcPr>
          <w:p w:rsidR="00C41961" w:rsidRPr="00EB0689" w:rsidRDefault="00665E44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5210,0</w:t>
            </w:r>
          </w:p>
        </w:tc>
        <w:tc>
          <w:tcPr>
            <w:tcW w:w="992" w:type="dxa"/>
          </w:tcPr>
          <w:p w:rsidR="00C41961" w:rsidRPr="00EB0689" w:rsidRDefault="00665E44" w:rsidP="00A819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5112,</w:t>
            </w:r>
            <w:r w:rsidR="00DD03F9" w:rsidRPr="00EB0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41961" w:rsidRPr="00EB0689" w:rsidRDefault="007062B1" w:rsidP="00A222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2DA" w:rsidRPr="00EB0689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  <w:tc>
          <w:tcPr>
            <w:tcW w:w="992" w:type="dxa"/>
          </w:tcPr>
          <w:p w:rsidR="00C41961" w:rsidRPr="00EB0689" w:rsidRDefault="00C41961" w:rsidP="00A222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2DA" w:rsidRPr="00EB0689">
              <w:rPr>
                <w:rFonts w:ascii="Times New Roman" w:hAnsi="Times New Roman" w:cs="Times New Roman"/>
                <w:sz w:val="24"/>
                <w:szCs w:val="24"/>
              </w:rPr>
              <w:t>1393,9</w:t>
            </w:r>
          </w:p>
        </w:tc>
        <w:tc>
          <w:tcPr>
            <w:tcW w:w="993" w:type="dxa"/>
          </w:tcPr>
          <w:p w:rsidR="00C41961" w:rsidRPr="00EB0689" w:rsidRDefault="00C41961" w:rsidP="00A222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2DA" w:rsidRPr="00EB0689">
              <w:rPr>
                <w:rFonts w:ascii="Times New Roman" w:hAnsi="Times New Roman" w:cs="Times New Roman"/>
                <w:sz w:val="24"/>
                <w:szCs w:val="24"/>
              </w:rPr>
              <w:t>1491,4</w:t>
            </w:r>
          </w:p>
        </w:tc>
        <w:tc>
          <w:tcPr>
            <w:tcW w:w="708" w:type="dxa"/>
          </w:tcPr>
          <w:p w:rsidR="00C41961" w:rsidRPr="00EB0689" w:rsidRDefault="00C41961" w:rsidP="00A222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2DA" w:rsidRPr="00EB068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C41961" w:rsidRPr="00EB0689" w:rsidRDefault="00C41961" w:rsidP="00A222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2DA" w:rsidRPr="00EB0689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733" w:type="dxa"/>
          </w:tcPr>
          <w:p w:rsidR="00C41961" w:rsidRPr="00EB0689" w:rsidRDefault="00C41961" w:rsidP="00985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54A0" w:rsidRPr="00EB0689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</w:tbl>
    <w:p w:rsidR="00784E3B" w:rsidRPr="00EB0689" w:rsidRDefault="00784E3B" w:rsidP="00A819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 прогнозе социально – экономического развития   Благовещенского сельского поселения  на 202</w:t>
      </w:r>
      <w:r w:rsidR="009854A0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 и плановый период 202</w:t>
      </w:r>
      <w:r w:rsidR="009854A0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9854A0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годов  планируется поступление доходов бюджета поселения на 202</w:t>
      </w:r>
      <w:r w:rsidR="00C41FDF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в сумме   </w:t>
      </w:r>
      <w:r w:rsidR="00C41FDF" w:rsidRPr="00EB0689">
        <w:rPr>
          <w:rFonts w:ascii="Times New Roman" w:hAnsi="Times New Roman" w:cs="Times New Roman"/>
          <w:sz w:val="28"/>
          <w:szCs w:val="28"/>
        </w:rPr>
        <w:t>6.284,7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 руб.,  по оценке 20</w:t>
      </w:r>
      <w:r w:rsidR="00D61580" w:rsidRPr="00EB0689">
        <w:rPr>
          <w:rFonts w:ascii="Times New Roman" w:hAnsi="Times New Roman" w:cs="Times New Roman"/>
          <w:sz w:val="28"/>
          <w:szCs w:val="28"/>
        </w:rPr>
        <w:t>2</w:t>
      </w:r>
      <w:r w:rsidR="00C41FDF" w:rsidRPr="00EB0689">
        <w:rPr>
          <w:rFonts w:ascii="Times New Roman" w:hAnsi="Times New Roman" w:cs="Times New Roman"/>
          <w:sz w:val="28"/>
          <w:szCs w:val="28"/>
        </w:rPr>
        <w:t>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1FDF" w:rsidRPr="00EB0689">
        <w:rPr>
          <w:rFonts w:ascii="Times New Roman" w:hAnsi="Times New Roman" w:cs="Times New Roman"/>
          <w:sz w:val="28"/>
          <w:szCs w:val="28"/>
        </w:rPr>
        <w:t xml:space="preserve">- </w:t>
      </w:r>
      <w:r w:rsidRPr="00EB0689">
        <w:rPr>
          <w:rFonts w:ascii="Times New Roman" w:hAnsi="Times New Roman" w:cs="Times New Roman"/>
          <w:sz w:val="28"/>
          <w:szCs w:val="28"/>
        </w:rPr>
        <w:t>6.</w:t>
      </w:r>
      <w:r w:rsidR="00C41FDF" w:rsidRPr="00EB0689">
        <w:rPr>
          <w:rFonts w:ascii="Times New Roman" w:hAnsi="Times New Roman" w:cs="Times New Roman"/>
          <w:sz w:val="28"/>
          <w:szCs w:val="28"/>
        </w:rPr>
        <w:t>603,9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руб., или уменьшение   на </w:t>
      </w:r>
      <w:r w:rsidR="00C41FDF" w:rsidRPr="00EB0689">
        <w:rPr>
          <w:rFonts w:ascii="Times New Roman" w:hAnsi="Times New Roman" w:cs="Times New Roman"/>
          <w:sz w:val="28"/>
          <w:szCs w:val="28"/>
        </w:rPr>
        <w:t>4,8</w:t>
      </w:r>
      <w:r w:rsidRPr="00EB0689">
        <w:rPr>
          <w:rFonts w:ascii="Times New Roman" w:hAnsi="Times New Roman" w:cs="Times New Roman"/>
          <w:sz w:val="28"/>
          <w:szCs w:val="28"/>
        </w:rPr>
        <w:t>%. На плановый период 202</w:t>
      </w:r>
      <w:r w:rsidR="00C41FDF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года прогнозируется уменьшение  поступления доходов  бюджета по сравнению с оценкой 20</w:t>
      </w:r>
      <w:r w:rsidR="00211E36" w:rsidRPr="00EB0689">
        <w:rPr>
          <w:rFonts w:ascii="Times New Roman" w:hAnsi="Times New Roman" w:cs="Times New Roman"/>
          <w:sz w:val="28"/>
          <w:szCs w:val="28"/>
        </w:rPr>
        <w:t>2</w:t>
      </w:r>
      <w:r w:rsidR="00C41FDF" w:rsidRPr="00EB0689">
        <w:rPr>
          <w:rFonts w:ascii="Times New Roman" w:hAnsi="Times New Roman" w:cs="Times New Roman"/>
          <w:sz w:val="28"/>
          <w:szCs w:val="28"/>
        </w:rPr>
        <w:t>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г.  на </w:t>
      </w:r>
      <w:r w:rsidR="00871AAE" w:rsidRPr="00EB0689">
        <w:rPr>
          <w:rFonts w:ascii="Times New Roman" w:hAnsi="Times New Roman" w:cs="Times New Roman"/>
          <w:sz w:val="28"/>
          <w:szCs w:val="28"/>
        </w:rPr>
        <w:t>21,1</w:t>
      </w:r>
      <w:r w:rsidRPr="00EB0689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871AAE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снижение  на  </w:t>
      </w:r>
      <w:r w:rsidR="00871AAE" w:rsidRPr="00EB0689">
        <w:rPr>
          <w:rFonts w:ascii="Times New Roman" w:hAnsi="Times New Roman" w:cs="Times New Roman"/>
          <w:sz w:val="28"/>
          <w:szCs w:val="28"/>
        </w:rPr>
        <w:t>22,6</w:t>
      </w:r>
      <w:r w:rsidRPr="00EB0689">
        <w:rPr>
          <w:rFonts w:ascii="Times New Roman" w:hAnsi="Times New Roman" w:cs="Times New Roman"/>
          <w:sz w:val="28"/>
          <w:szCs w:val="28"/>
        </w:rPr>
        <w:t xml:space="preserve">%.  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Согласно Бюджетному кодексу РФ, проект решения о бюджете на очередной финансовый год 202</w:t>
      </w:r>
      <w:r w:rsidR="000B662D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0B662D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0B662D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годов основан на показателях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 Благовещенского сельского поселения и на основных направлениях бюджетной и налоговой политики. На основании прогноза социально – экономического развития поступление в 202</w:t>
      </w:r>
      <w:r w:rsidR="000B662D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>г. собственных доходов  составит 130,0 тыс.руб.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В проекте решения о бюджете  Благовещенс</w:t>
      </w:r>
      <w:r w:rsidR="000B662D" w:rsidRPr="00EB0689">
        <w:rPr>
          <w:rFonts w:ascii="Times New Roman" w:hAnsi="Times New Roman" w:cs="Times New Roman"/>
          <w:sz w:val="28"/>
          <w:szCs w:val="28"/>
        </w:rPr>
        <w:t>кого сельского поселения на 2022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0B662D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г.г. планируется поступление собственных доходов в сумме  130,0 тыс. руб. ежегодно. Согласно оценке ожидаемого исполнения  бюджета за 20</w:t>
      </w:r>
      <w:r w:rsidR="000B662D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поступление собственных доходов 130,0 </w:t>
      </w:r>
      <w:r w:rsidRPr="00EB0689">
        <w:rPr>
          <w:rFonts w:ascii="Times New Roman" w:hAnsi="Times New Roman" w:cs="Times New Roman"/>
          <w:sz w:val="28"/>
          <w:szCs w:val="28"/>
        </w:rPr>
        <w:lastRenderedPageBreak/>
        <w:t>тыс. руб., т.е. соответствует показателям прогноза социально - экономического  развития.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Доля </w:t>
      </w:r>
      <w:r w:rsidRPr="00EB0689">
        <w:rPr>
          <w:rFonts w:ascii="Times New Roman" w:hAnsi="Times New Roman" w:cs="Times New Roman"/>
          <w:b/>
          <w:sz w:val="28"/>
          <w:szCs w:val="28"/>
        </w:rPr>
        <w:t>налога на доходы физических</w:t>
      </w:r>
      <w:r w:rsidRPr="00EB0689">
        <w:rPr>
          <w:rFonts w:ascii="Times New Roman" w:hAnsi="Times New Roman" w:cs="Times New Roman"/>
          <w:sz w:val="28"/>
          <w:szCs w:val="28"/>
        </w:rPr>
        <w:t xml:space="preserve"> лиц в структуре прогноза  налоговых доходов в бюджете поселения на 202</w:t>
      </w:r>
      <w:r w:rsidR="0005268B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– 202</w:t>
      </w:r>
      <w:r w:rsidR="0005268B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годы составляет 15,4% 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Общая сумма  налоговой базы по налогу на доходы физических лиц с доходов, источником которых является налоговый агент, за исключением доходов, в отношении  которых исчисление и уплата налога осуществляются в соответствии со статьями 227, 227.1 и 228 Налогового кодекса Российской   Федерации составит  202</w:t>
      </w:r>
      <w:r w:rsidR="000B662D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– 20,0 тыс.руб. 202</w:t>
      </w:r>
      <w:r w:rsidR="005F581C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="005F581C" w:rsidRPr="00EB0689">
        <w:rPr>
          <w:rFonts w:ascii="Times New Roman" w:hAnsi="Times New Roman" w:cs="Times New Roman"/>
          <w:sz w:val="28"/>
          <w:szCs w:val="28"/>
        </w:rPr>
        <w:t>– 20,0 тыс.руб.,</w:t>
      </w:r>
      <w:r w:rsidRPr="00EB0689">
        <w:rPr>
          <w:rFonts w:ascii="Times New Roman" w:hAnsi="Times New Roman" w:cs="Times New Roman"/>
          <w:sz w:val="28"/>
          <w:szCs w:val="28"/>
        </w:rPr>
        <w:t>202</w:t>
      </w:r>
      <w:r w:rsidR="00211E36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г.г. -  20,0  тыс. руб. ежегодно.  Ожидаемое поступление по налогу на доходы физических лиц в 20</w:t>
      </w:r>
      <w:r w:rsidR="005F581C" w:rsidRPr="00EB0689">
        <w:rPr>
          <w:rFonts w:ascii="Times New Roman" w:hAnsi="Times New Roman" w:cs="Times New Roman"/>
          <w:sz w:val="28"/>
          <w:szCs w:val="28"/>
        </w:rPr>
        <w:t>21 году 28</w:t>
      </w:r>
      <w:r w:rsidRPr="00EB0689">
        <w:rPr>
          <w:rFonts w:ascii="Times New Roman" w:hAnsi="Times New Roman" w:cs="Times New Roman"/>
          <w:sz w:val="28"/>
          <w:szCs w:val="28"/>
        </w:rPr>
        <w:t xml:space="preserve">,0 рублей.      </w:t>
      </w:r>
    </w:p>
    <w:p w:rsidR="00C41961" w:rsidRPr="00EB0689" w:rsidRDefault="00C41961" w:rsidP="00C41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Налоги на совокупный доход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Налоги на совокупный доход в структуре прогноза налоговых доходов в бюджете поселения составит: 202</w:t>
      </w:r>
      <w:r w:rsidR="0005268B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</w:t>
      </w:r>
      <w:r w:rsidR="00211E36" w:rsidRPr="00EB0689">
        <w:rPr>
          <w:rFonts w:ascii="Times New Roman" w:hAnsi="Times New Roman" w:cs="Times New Roman"/>
          <w:sz w:val="28"/>
          <w:szCs w:val="28"/>
        </w:rPr>
        <w:t>–</w:t>
      </w:r>
      <w:r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="0005268B" w:rsidRPr="00EB0689">
        <w:rPr>
          <w:rFonts w:ascii="Times New Roman" w:hAnsi="Times New Roman" w:cs="Times New Roman"/>
          <w:sz w:val="28"/>
          <w:szCs w:val="28"/>
        </w:rPr>
        <w:t>11,5</w:t>
      </w:r>
      <w:r w:rsidRPr="00EB0689">
        <w:rPr>
          <w:rFonts w:ascii="Times New Roman" w:hAnsi="Times New Roman" w:cs="Times New Roman"/>
          <w:sz w:val="28"/>
          <w:szCs w:val="28"/>
        </w:rPr>
        <w:t>%, 202</w:t>
      </w:r>
      <w:r w:rsidR="0005268B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5268B" w:rsidRPr="00EB0689">
        <w:rPr>
          <w:rFonts w:ascii="Times New Roman" w:hAnsi="Times New Roman" w:cs="Times New Roman"/>
          <w:sz w:val="28"/>
          <w:szCs w:val="28"/>
        </w:rPr>
        <w:t>11,5</w:t>
      </w:r>
      <w:r w:rsidRPr="00EB0689">
        <w:rPr>
          <w:rFonts w:ascii="Times New Roman" w:hAnsi="Times New Roman" w:cs="Times New Roman"/>
          <w:sz w:val="28"/>
          <w:szCs w:val="28"/>
        </w:rPr>
        <w:t>%, 202</w:t>
      </w:r>
      <w:r w:rsidR="0005268B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5268B" w:rsidRPr="00EB0689">
        <w:rPr>
          <w:rFonts w:ascii="Times New Roman" w:hAnsi="Times New Roman" w:cs="Times New Roman"/>
          <w:sz w:val="28"/>
          <w:szCs w:val="28"/>
        </w:rPr>
        <w:t>11,5</w:t>
      </w:r>
      <w:r w:rsidRPr="00EB0689">
        <w:rPr>
          <w:rFonts w:ascii="Times New Roman" w:hAnsi="Times New Roman" w:cs="Times New Roman"/>
          <w:sz w:val="28"/>
          <w:szCs w:val="28"/>
        </w:rPr>
        <w:t>%.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Указанный налог зачисляется в бюджет поселения по нормативу 30%. </w:t>
      </w:r>
      <w:r w:rsidR="005F581C" w:rsidRPr="00EB0689">
        <w:rPr>
          <w:rFonts w:ascii="Times New Roman" w:hAnsi="Times New Roman" w:cs="Times New Roman"/>
          <w:sz w:val="28"/>
          <w:szCs w:val="28"/>
        </w:rPr>
        <w:t>Прогноз поступлений в 2021 году составит 19,0 тыс.руб.</w:t>
      </w:r>
    </w:p>
    <w:p w:rsidR="00C41961" w:rsidRPr="00EB0689" w:rsidRDefault="00C41961" w:rsidP="00C41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Налоги на имущество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За 20</w:t>
      </w:r>
      <w:r w:rsidR="00211E36" w:rsidRPr="00EB0689">
        <w:rPr>
          <w:rFonts w:ascii="Times New Roman" w:hAnsi="Times New Roman" w:cs="Times New Roman"/>
          <w:sz w:val="28"/>
          <w:szCs w:val="28"/>
        </w:rPr>
        <w:t>2</w:t>
      </w:r>
      <w:r w:rsidR="0005268B" w:rsidRPr="00EB0689">
        <w:rPr>
          <w:rFonts w:ascii="Times New Roman" w:hAnsi="Times New Roman" w:cs="Times New Roman"/>
          <w:sz w:val="28"/>
          <w:szCs w:val="28"/>
        </w:rPr>
        <w:t>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ожидаемое исполнение по налогу на имущество составляет </w:t>
      </w:r>
      <w:r w:rsidR="001B0C4E" w:rsidRPr="00EB0689">
        <w:rPr>
          <w:rFonts w:ascii="Times New Roman" w:hAnsi="Times New Roman" w:cs="Times New Roman"/>
          <w:sz w:val="28"/>
          <w:szCs w:val="28"/>
        </w:rPr>
        <w:t>100,0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руб., за 10 месяцев 20</w:t>
      </w:r>
      <w:r w:rsidR="00211E36" w:rsidRPr="00EB0689">
        <w:rPr>
          <w:rFonts w:ascii="Times New Roman" w:hAnsi="Times New Roman" w:cs="Times New Roman"/>
          <w:sz w:val="28"/>
          <w:szCs w:val="28"/>
        </w:rPr>
        <w:t>2</w:t>
      </w:r>
      <w:r w:rsidR="001B0C4E" w:rsidRPr="00EB0689">
        <w:rPr>
          <w:rFonts w:ascii="Times New Roman" w:hAnsi="Times New Roman" w:cs="Times New Roman"/>
          <w:sz w:val="28"/>
          <w:szCs w:val="28"/>
        </w:rPr>
        <w:t>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года фактически поступили  налоги на имущество в сумме </w:t>
      </w:r>
      <w:r w:rsidR="001B0C4E" w:rsidRPr="00EB0689">
        <w:rPr>
          <w:rFonts w:ascii="Times New Roman" w:hAnsi="Times New Roman" w:cs="Times New Roman"/>
          <w:sz w:val="28"/>
          <w:szCs w:val="28"/>
        </w:rPr>
        <w:t>70,3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1B0C4E" w:rsidRPr="00EB0689">
        <w:rPr>
          <w:rFonts w:ascii="Times New Roman" w:hAnsi="Times New Roman" w:cs="Times New Roman"/>
          <w:sz w:val="28"/>
          <w:szCs w:val="28"/>
        </w:rPr>
        <w:t>70,3</w:t>
      </w:r>
      <w:r w:rsidRPr="00EB0689">
        <w:rPr>
          <w:rFonts w:ascii="Times New Roman" w:hAnsi="Times New Roman" w:cs="Times New Roman"/>
          <w:sz w:val="28"/>
          <w:szCs w:val="28"/>
        </w:rPr>
        <w:t xml:space="preserve"> % к годовому назначению.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доход сельского поселения определен норматив отчислений 100%.  На 202</w:t>
      </w:r>
      <w:r w:rsidR="001B0C4E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1B0C4E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 г.г.  поступление налог</w:t>
      </w:r>
      <w:r w:rsidR="001B0C4E" w:rsidRPr="00EB0689">
        <w:rPr>
          <w:rFonts w:ascii="Times New Roman" w:hAnsi="Times New Roman" w:cs="Times New Roman"/>
          <w:sz w:val="28"/>
          <w:szCs w:val="28"/>
        </w:rPr>
        <w:t>ов</w:t>
      </w:r>
      <w:r w:rsidRPr="00EB0689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1B0C4E" w:rsidRPr="00EB0689">
        <w:rPr>
          <w:rFonts w:ascii="Times New Roman" w:hAnsi="Times New Roman" w:cs="Times New Roman"/>
          <w:sz w:val="28"/>
          <w:szCs w:val="28"/>
        </w:rPr>
        <w:t>заложено в проекте бюджета в сумме 95,0 тыс.руб. ежегодно</w:t>
      </w:r>
      <w:r w:rsidR="00FF5B75" w:rsidRPr="00EB0689">
        <w:rPr>
          <w:rFonts w:ascii="Times New Roman" w:hAnsi="Times New Roman" w:cs="Times New Roman"/>
          <w:sz w:val="28"/>
          <w:szCs w:val="28"/>
        </w:rPr>
        <w:t>, в том числе: поступление налога на имущество</w:t>
      </w:r>
      <w:r w:rsidR="001B0C4E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физических лиц в сумме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5B75" w:rsidRPr="00EB0689">
        <w:rPr>
          <w:rFonts w:ascii="Times New Roman" w:hAnsi="Times New Roman" w:cs="Times New Roman"/>
          <w:sz w:val="28"/>
          <w:szCs w:val="28"/>
        </w:rPr>
        <w:t>6</w:t>
      </w:r>
      <w:r w:rsidRPr="00EB0689">
        <w:rPr>
          <w:rFonts w:ascii="Times New Roman" w:hAnsi="Times New Roman" w:cs="Times New Roman"/>
          <w:sz w:val="28"/>
          <w:szCs w:val="28"/>
        </w:rPr>
        <w:t>,0 тыс. руб.</w:t>
      </w:r>
      <w:r w:rsidR="00FF5B75" w:rsidRPr="00EB0689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EB0689">
        <w:rPr>
          <w:rFonts w:ascii="Times New Roman" w:hAnsi="Times New Roman" w:cs="Times New Roman"/>
          <w:sz w:val="28"/>
          <w:szCs w:val="28"/>
        </w:rPr>
        <w:t xml:space="preserve"> ,земельный налог </w:t>
      </w:r>
      <w:r w:rsidR="00FF5B75" w:rsidRPr="00EB0689">
        <w:rPr>
          <w:rFonts w:ascii="Times New Roman" w:hAnsi="Times New Roman" w:cs="Times New Roman"/>
          <w:sz w:val="28"/>
          <w:szCs w:val="28"/>
        </w:rPr>
        <w:t>с организаций в сумме 1,0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руб., земельный нало</w:t>
      </w:r>
      <w:r w:rsidR="00FF5B75" w:rsidRPr="00EB0689">
        <w:rPr>
          <w:rFonts w:ascii="Times New Roman" w:hAnsi="Times New Roman" w:cs="Times New Roman"/>
          <w:sz w:val="28"/>
          <w:szCs w:val="28"/>
        </w:rPr>
        <w:t>г с физических лиц – 88</w:t>
      </w:r>
      <w:r w:rsidR="00524F08" w:rsidRPr="00EB0689">
        <w:rPr>
          <w:rFonts w:ascii="Times New Roman" w:hAnsi="Times New Roman" w:cs="Times New Roman"/>
          <w:sz w:val="28"/>
          <w:szCs w:val="28"/>
        </w:rPr>
        <w:t>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 ежегодно.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 xml:space="preserve">     Доходы от использования имущества</w:t>
      </w:r>
      <w:r w:rsidRPr="00EB0689">
        <w:rPr>
          <w:rFonts w:ascii="Times New Roman" w:hAnsi="Times New Roman" w:cs="Times New Roman"/>
          <w:sz w:val="28"/>
          <w:szCs w:val="28"/>
        </w:rPr>
        <w:t xml:space="preserve"> находящегося в  муниципальной собственности планируется на 202</w:t>
      </w:r>
      <w:r w:rsidR="00152784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152784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годы не планируется. Ожидаемое поступление  в 20</w:t>
      </w:r>
      <w:r w:rsidR="00152784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году не планируется. </w:t>
      </w:r>
    </w:p>
    <w:p w:rsidR="00C41961" w:rsidRPr="00EB0689" w:rsidRDefault="00C41961" w:rsidP="00C41961">
      <w:pPr>
        <w:spacing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</w:t>
      </w:r>
    </w:p>
    <w:p w:rsidR="00C41961" w:rsidRPr="00EB0689" w:rsidRDefault="00C41961" w:rsidP="00C41961">
      <w:pPr>
        <w:spacing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составе указанной группы доходов предусмотрены безвозмездные  поступления от других бюджетов бюджетной системы Российской Федерации:</w:t>
      </w:r>
    </w:p>
    <w:p w:rsidR="00C41961" w:rsidRPr="00EB0689" w:rsidRDefault="00C41961" w:rsidP="00C41961">
      <w:pPr>
        <w:spacing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- из областного бюджета  в виде дотаций, субсидий, субвенций и иных межбюджетных трансфертов на 202</w:t>
      </w:r>
      <w:r w:rsidR="00152784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152784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годы соответственно в суммах </w:t>
      </w:r>
      <w:r w:rsidR="00FF5B75" w:rsidRPr="00EB0689">
        <w:rPr>
          <w:rFonts w:ascii="Times New Roman" w:hAnsi="Times New Roman" w:cs="Times New Roman"/>
          <w:sz w:val="28"/>
          <w:szCs w:val="28"/>
        </w:rPr>
        <w:t>5 662,5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тыс.руб., </w:t>
      </w:r>
      <w:r w:rsidR="003B749A" w:rsidRPr="00EB0689">
        <w:rPr>
          <w:rFonts w:ascii="Times New Roman" w:hAnsi="Times New Roman" w:cs="Times New Roman"/>
          <w:sz w:val="28"/>
          <w:szCs w:val="28"/>
        </w:rPr>
        <w:t>4 587,7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тыс.руб., </w:t>
      </w:r>
      <w:r w:rsidR="003B749A" w:rsidRPr="00EB0689">
        <w:rPr>
          <w:rFonts w:ascii="Times New Roman" w:hAnsi="Times New Roman" w:cs="Times New Roman"/>
          <w:sz w:val="28"/>
          <w:szCs w:val="28"/>
        </w:rPr>
        <w:t>4 490,2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руб., определенные в соответствии с проектом областного закона «Об областном бюджете на 202</w:t>
      </w:r>
      <w:r w:rsidR="00FF5B75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F5B75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и 202</w:t>
      </w:r>
      <w:r w:rsidR="00FF5B75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>- на финансовое обеспечение полномочий субъекта Российской Федерации, делегируемых для исполнения органам местного самоуправления, предусматриваются :</w:t>
      </w:r>
    </w:p>
    <w:p w:rsidR="00784E3B" w:rsidRPr="00EB0689" w:rsidRDefault="00C41961" w:rsidP="00784E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>- субвенции  на осуществление полномочий по первичному воинскому учету на территориях, где отсутствуют военные комиссариаты на 202</w:t>
      </w:r>
      <w:r w:rsidR="003B749A" w:rsidRPr="00EB0689">
        <w:rPr>
          <w:rFonts w:ascii="Times New Roman" w:hAnsi="Times New Roman" w:cs="Times New Roman"/>
          <w:sz w:val="28"/>
          <w:szCs w:val="28"/>
        </w:rPr>
        <w:t>2</w:t>
      </w:r>
      <w:r w:rsidR="0037272B" w:rsidRPr="00EB068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B0689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предусматривается в сумме  </w:t>
      </w:r>
      <w:r w:rsidR="003B749A" w:rsidRPr="00EB0689">
        <w:rPr>
          <w:rFonts w:ascii="Times New Roman" w:hAnsi="Times New Roman" w:cs="Times New Roman"/>
          <w:sz w:val="28"/>
          <w:szCs w:val="28"/>
        </w:rPr>
        <w:t>93,9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3B749A" w:rsidRPr="00EB0689">
        <w:rPr>
          <w:rFonts w:ascii="Times New Roman" w:hAnsi="Times New Roman" w:cs="Times New Roman"/>
          <w:sz w:val="28"/>
          <w:szCs w:val="28"/>
        </w:rPr>
        <w:t>на 2023</w:t>
      </w:r>
      <w:r w:rsidR="0037272B" w:rsidRPr="00EB068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B749A" w:rsidRPr="00EB0689">
        <w:rPr>
          <w:rFonts w:ascii="Times New Roman" w:hAnsi="Times New Roman" w:cs="Times New Roman"/>
          <w:sz w:val="28"/>
          <w:szCs w:val="28"/>
        </w:rPr>
        <w:t>97,5</w:t>
      </w:r>
      <w:r w:rsidR="0037272B" w:rsidRPr="00EB0689">
        <w:rPr>
          <w:rFonts w:ascii="Times New Roman" w:hAnsi="Times New Roman" w:cs="Times New Roman"/>
          <w:sz w:val="28"/>
          <w:szCs w:val="28"/>
        </w:rPr>
        <w:t xml:space="preserve"> тыс.руб., на 202</w:t>
      </w:r>
      <w:r w:rsidR="003B749A" w:rsidRPr="00EB0689">
        <w:rPr>
          <w:rFonts w:ascii="Times New Roman" w:hAnsi="Times New Roman" w:cs="Times New Roman"/>
          <w:sz w:val="28"/>
          <w:szCs w:val="28"/>
        </w:rPr>
        <w:t>4</w:t>
      </w:r>
      <w:r w:rsidR="0037272B" w:rsidRPr="00EB0689">
        <w:rPr>
          <w:rFonts w:ascii="Times New Roman" w:hAnsi="Times New Roman" w:cs="Times New Roman"/>
          <w:sz w:val="28"/>
          <w:szCs w:val="28"/>
        </w:rPr>
        <w:t xml:space="preserve"> год средства не запланированы.</w:t>
      </w:r>
    </w:p>
    <w:p w:rsidR="00784E3B" w:rsidRPr="00EB0689" w:rsidRDefault="00C41961" w:rsidP="00784E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- из бюджета  Лухского муниципального района иные межбюджетные трансферты – </w:t>
      </w:r>
      <w:r w:rsidR="003B749A" w:rsidRPr="00EB0689">
        <w:rPr>
          <w:rFonts w:ascii="Times New Roman" w:hAnsi="Times New Roman" w:cs="Times New Roman"/>
          <w:sz w:val="28"/>
          <w:szCs w:val="28"/>
        </w:rPr>
        <w:t>492,3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B749A" w:rsidRPr="00EB0689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EB0689">
        <w:rPr>
          <w:rFonts w:ascii="Times New Roman" w:hAnsi="Times New Roman" w:cs="Times New Roman"/>
          <w:sz w:val="28"/>
          <w:szCs w:val="28"/>
        </w:rPr>
        <w:t>, определенные в соответствии с проектом решения «О районном бюджете на 202</w:t>
      </w:r>
      <w:r w:rsidR="003B749A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749A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и 202</w:t>
      </w:r>
      <w:r w:rsidR="003B749A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годов».   </w:t>
      </w:r>
    </w:p>
    <w:p w:rsidR="00784E3B" w:rsidRPr="00EB0689" w:rsidRDefault="00C41961" w:rsidP="00784E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sz w:val="28"/>
          <w:szCs w:val="28"/>
        </w:rPr>
        <w:t>Объем безвозмездных поступлений в общей сумме доходов бюджета поселения в 202</w:t>
      </w:r>
      <w:r w:rsidR="00152784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году составит 97,</w:t>
      </w:r>
      <w:r w:rsidR="00152784" w:rsidRPr="00EB0689">
        <w:rPr>
          <w:rFonts w:ascii="Times New Roman" w:hAnsi="Times New Roman" w:cs="Times New Roman"/>
          <w:sz w:val="28"/>
          <w:szCs w:val="28"/>
        </w:rPr>
        <w:t>9</w:t>
      </w:r>
      <w:r w:rsidRPr="00EB0689">
        <w:rPr>
          <w:rFonts w:ascii="Times New Roman" w:hAnsi="Times New Roman" w:cs="Times New Roman"/>
          <w:sz w:val="28"/>
          <w:szCs w:val="28"/>
        </w:rPr>
        <w:t>%.</w:t>
      </w:r>
    </w:p>
    <w:p w:rsidR="00C41961" w:rsidRPr="00EB0689" w:rsidRDefault="00C41961" w:rsidP="00784E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szCs w:val="28"/>
        </w:rPr>
        <w:t xml:space="preserve">     </w:t>
      </w:r>
      <w:r w:rsidRPr="00EB0689">
        <w:rPr>
          <w:rFonts w:ascii="Times New Roman" w:hAnsi="Times New Roman" w:cs="Times New Roman"/>
          <w:sz w:val="28"/>
          <w:szCs w:val="28"/>
        </w:rPr>
        <w:t>Данные о безвозмездных поступлениях представлены в таблице .</w:t>
      </w:r>
    </w:p>
    <w:p w:rsidR="00C41961" w:rsidRPr="00EB0689" w:rsidRDefault="00C41961" w:rsidP="00C41961">
      <w:pPr>
        <w:pStyle w:val="2"/>
        <w:contextualSpacing/>
        <w:jc w:val="center"/>
        <w:rPr>
          <w:b/>
          <w:szCs w:val="28"/>
        </w:rPr>
      </w:pPr>
      <w:r w:rsidRPr="00EB0689">
        <w:rPr>
          <w:b/>
          <w:szCs w:val="28"/>
        </w:rPr>
        <w:t>Безвозмездные поступления</w:t>
      </w:r>
    </w:p>
    <w:p w:rsidR="00C41961" w:rsidRPr="00EB0689" w:rsidRDefault="00C41961" w:rsidP="00C41961">
      <w:pPr>
        <w:pStyle w:val="2"/>
        <w:contextualSpacing/>
        <w:jc w:val="right"/>
        <w:rPr>
          <w:sz w:val="24"/>
          <w:szCs w:val="24"/>
        </w:rPr>
      </w:pPr>
      <w:r w:rsidRPr="00EB0689">
        <w:rPr>
          <w:sz w:val="24"/>
          <w:szCs w:val="24"/>
        </w:rPr>
        <w:t>(тыс. руб.)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988"/>
        <w:gridCol w:w="1567"/>
        <w:gridCol w:w="1567"/>
        <w:gridCol w:w="1567"/>
      </w:tblGrid>
      <w:tr w:rsidR="00C41961" w:rsidRPr="00EB0689" w:rsidTr="0037272B">
        <w:trPr>
          <w:trHeight w:val="1176"/>
        </w:trPr>
        <w:tc>
          <w:tcPr>
            <w:tcW w:w="2943" w:type="dxa"/>
            <w:shd w:val="clear" w:color="auto" w:fill="auto"/>
          </w:tcPr>
          <w:p w:rsidR="00C41961" w:rsidRPr="00EB0689" w:rsidRDefault="00C41961" w:rsidP="003727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C41961" w:rsidRPr="00EB0689" w:rsidRDefault="00C41961" w:rsidP="003727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EB0689">
              <w:rPr>
                <w:b/>
                <w:sz w:val="24"/>
                <w:szCs w:val="24"/>
              </w:rPr>
              <w:t>20</w:t>
            </w:r>
            <w:r w:rsidR="003B749A" w:rsidRPr="00EB0689">
              <w:rPr>
                <w:b/>
                <w:sz w:val="24"/>
                <w:szCs w:val="24"/>
              </w:rPr>
              <w:t>21</w:t>
            </w:r>
            <w:r w:rsidRPr="00EB0689">
              <w:rPr>
                <w:b/>
                <w:sz w:val="24"/>
                <w:szCs w:val="24"/>
              </w:rPr>
              <w:t xml:space="preserve"> год</w:t>
            </w:r>
          </w:p>
          <w:p w:rsidR="00C41961" w:rsidRPr="00EB0689" w:rsidRDefault="00C41961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утверждено решением о бюджете в действующей редакции</w:t>
            </w:r>
          </w:p>
        </w:tc>
        <w:tc>
          <w:tcPr>
            <w:tcW w:w="1567" w:type="dxa"/>
            <w:shd w:val="clear" w:color="auto" w:fill="auto"/>
          </w:tcPr>
          <w:p w:rsidR="00C41961" w:rsidRPr="00EB0689" w:rsidRDefault="00C41961" w:rsidP="00524F0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EB0689">
              <w:rPr>
                <w:b/>
                <w:sz w:val="24"/>
                <w:szCs w:val="24"/>
              </w:rPr>
              <w:t>202</w:t>
            </w:r>
            <w:r w:rsidR="003B749A" w:rsidRPr="00EB0689">
              <w:rPr>
                <w:b/>
                <w:sz w:val="24"/>
                <w:szCs w:val="24"/>
              </w:rPr>
              <w:t>2</w:t>
            </w:r>
            <w:r w:rsidRPr="00EB068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</w:tcPr>
          <w:p w:rsidR="00C41961" w:rsidRPr="00EB0689" w:rsidRDefault="00C41961" w:rsidP="00524F0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EB0689">
              <w:rPr>
                <w:b/>
                <w:sz w:val="24"/>
                <w:szCs w:val="24"/>
              </w:rPr>
              <w:t>202</w:t>
            </w:r>
            <w:r w:rsidR="003B749A" w:rsidRPr="00EB0689">
              <w:rPr>
                <w:b/>
                <w:sz w:val="24"/>
                <w:szCs w:val="24"/>
              </w:rPr>
              <w:t>3</w:t>
            </w:r>
            <w:r w:rsidRPr="00EB068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</w:tcPr>
          <w:p w:rsidR="00C41961" w:rsidRPr="00EB0689" w:rsidRDefault="00C41961" w:rsidP="00524F0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EB0689">
              <w:rPr>
                <w:b/>
                <w:sz w:val="24"/>
                <w:szCs w:val="24"/>
              </w:rPr>
              <w:t>202</w:t>
            </w:r>
            <w:r w:rsidR="003B749A" w:rsidRPr="00EB0689">
              <w:rPr>
                <w:b/>
                <w:sz w:val="24"/>
                <w:szCs w:val="24"/>
              </w:rPr>
              <w:t>4</w:t>
            </w:r>
            <w:r w:rsidRPr="00EB0689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41961" w:rsidRPr="00EB0689" w:rsidTr="0037272B">
        <w:tc>
          <w:tcPr>
            <w:tcW w:w="2943" w:type="dxa"/>
            <w:shd w:val="clear" w:color="auto" w:fill="auto"/>
          </w:tcPr>
          <w:p w:rsidR="00C41961" w:rsidRPr="00EB0689" w:rsidRDefault="00C41961" w:rsidP="0037272B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EB0689">
              <w:rPr>
                <w:b/>
                <w:sz w:val="24"/>
                <w:szCs w:val="24"/>
              </w:rPr>
              <w:t>Безвозмездные поступления – всего:</w:t>
            </w:r>
          </w:p>
        </w:tc>
        <w:tc>
          <w:tcPr>
            <w:tcW w:w="1988" w:type="dxa"/>
            <w:shd w:val="clear" w:color="auto" w:fill="auto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EB0689">
              <w:rPr>
                <w:b/>
                <w:sz w:val="24"/>
                <w:szCs w:val="24"/>
              </w:rPr>
              <w:t>6473,9</w:t>
            </w:r>
          </w:p>
        </w:tc>
        <w:tc>
          <w:tcPr>
            <w:tcW w:w="1567" w:type="dxa"/>
            <w:shd w:val="clear" w:color="auto" w:fill="auto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EB0689">
              <w:rPr>
                <w:b/>
                <w:sz w:val="24"/>
                <w:szCs w:val="24"/>
              </w:rPr>
              <w:t>6154,7</w:t>
            </w:r>
          </w:p>
        </w:tc>
        <w:tc>
          <w:tcPr>
            <w:tcW w:w="1567" w:type="dxa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EB0689">
              <w:rPr>
                <w:b/>
                <w:sz w:val="24"/>
                <w:szCs w:val="24"/>
              </w:rPr>
              <w:t>5080,0</w:t>
            </w:r>
          </w:p>
        </w:tc>
        <w:tc>
          <w:tcPr>
            <w:tcW w:w="1567" w:type="dxa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EB0689">
              <w:rPr>
                <w:b/>
                <w:sz w:val="24"/>
                <w:szCs w:val="24"/>
              </w:rPr>
              <w:t>4982,5</w:t>
            </w:r>
          </w:p>
        </w:tc>
      </w:tr>
      <w:tr w:rsidR="00C41961" w:rsidRPr="00EB0689" w:rsidTr="0037272B">
        <w:tc>
          <w:tcPr>
            <w:tcW w:w="2943" w:type="dxa"/>
            <w:shd w:val="clear" w:color="auto" w:fill="auto"/>
          </w:tcPr>
          <w:p w:rsidR="00C41961" w:rsidRPr="00EB0689" w:rsidRDefault="00C41961" w:rsidP="0037272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8" w:type="dxa"/>
            <w:shd w:val="clear" w:color="auto" w:fill="auto"/>
          </w:tcPr>
          <w:p w:rsidR="00C41961" w:rsidRPr="00EB0689" w:rsidRDefault="00C41961" w:rsidP="003727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C41961" w:rsidRPr="00EB0689" w:rsidRDefault="00C41961" w:rsidP="003727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41961" w:rsidRPr="00EB0689" w:rsidRDefault="00C41961" w:rsidP="003727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41961" w:rsidRPr="00EB0689" w:rsidRDefault="00C41961" w:rsidP="003727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41961" w:rsidRPr="00EB0689" w:rsidTr="0037272B">
        <w:tc>
          <w:tcPr>
            <w:tcW w:w="2943" w:type="dxa"/>
            <w:shd w:val="clear" w:color="auto" w:fill="auto"/>
          </w:tcPr>
          <w:p w:rsidR="00C41961" w:rsidRPr="00EB0689" w:rsidRDefault="00C41961" w:rsidP="0037272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- дотации</w:t>
            </w:r>
          </w:p>
        </w:tc>
        <w:tc>
          <w:tcPr>
            <w:tcW w:w="1988" w:type="dxa"/>
            <w:shd w:val="clear" w:color="auto" w:fill="auto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5554,8</w:t>
            </w:r>
          </w:p>
        </w:tc>
        <w:tc>
          <w:tcPr>
            <w:tcW w:w="1567" w:type="dxa"/>
            <w:shd w:val="clear" w:color="auto" w:fill="auto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5271,</w:t>
            </w:r>
            <w:r w:rsidR="00D5061D" w:rsidRPr="00EB0689">
              <w:rPr>
                <w:sz w:val="24"/>
                <w:szCs w:val="24"/>
              </w:rPr>
              <w:t>6</w:t>
            </w:r>
          </w:p>
        </w:tc>
        <w:tc>
          <w:tcPr>
            <w:tcW w:w="1567" w:type="dxa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4490,2</w:t>
            </w:r>
          </w:p>
        </w:tc>
        <w:tc>
          <w:tcPr>
            <w:tcW w:w="1567" w:type="dxa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4490,2</w:t>
            </w:r>
          </w:p>
        </w:tc>
      </w:tr>
      <w:tr w:rsidR="00C41961" w:rsidRPr="00EB0689" w:rsidTr="0037272B">
        <w:tc>
          <w:tcPr>
            <w:tcW w:w="2943" w:type="dxa"/>
            <w:shd w:val="clear" w:color="auto" w:fill="auto"/>
          </w:tcPr>
          <w:p w:rsidR="00C41961" w:rsidRPr="00EB0689" w:rsidRDefault="00C41961" w:rsidP="0037272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- субсидии</w:t>
            </w:r>
          </w:p>
        </w:tc>
        <w:tc>
          <w:tcPr>
            <w:tcW w:w="1988" w:type="dxa"/>
            <w:shd w:val="clear" w:color="auto" w:fill="auto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288,5</w:t>
            </w:r>
          </w:p>
        </w:tc>
        <w:tc>
          <w:tcPr>
            <w:tcW w:w="1567" w:type="dxa"/>
            <w:shd w:val="clear" w:color="auto" w:fill="auto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296,9</w:t>
            </w:r>
          </w:p>
        </w:tc>
        <w:tc>
          <w:tcPr>
            <w:tcW w:w="1567" w:type="dxa"/>
          </w:tcPr>
          <w:p w:rsidR="00C41961" w:rsidRPr="00EB0689" w:rsidRDefault="00C41961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C41961" w:rsidRPr="00EB0689" w:rsidRDefault="00C41961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0</w:t>
            </w:r>
          </w:p>
        </w:tc>
      </w:tr>
      <w:tr w:rsidR="00C41961" w:rsidRPr="00EB0689" w:rsidTr="0037272B">
        <w:tc>
          <w:tcPr>
            <w:tcW w:w="2943" w:type="dxa"/>
            <w:shd w:val="clear" w:color="auto" w:fill="auto"/>
          </w:tcPr>
          <w:p w:rsidR="00C41961" w:rsidRPr="00EB0689" w:rsidRDefault="00C41961" w:rsidP="0037272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- субвенции</w:t>
            </w:r>
          </w:p>
        </w:tc>
        <w:tc>
          <w:tcPr>
            <w:tcW w:w="1988" w:type="dxa"/>
            <w:shd w:val="clear" w:color="auto" w:fill="auto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93</w:t>
            </w:r>
            <w:r w:rsidR="00524F08" w:rsidRPr="00EB0689">
              <w:rPr>
                <w:sz w:val="24"/>
                <w:szCs w:val="24"/>
              </w:rPr>
              <w:t>,0</w:t>
            </w:r>
          </w:p>
        </w:tc>
        <w:tc>
          <w:tcPr>
            <w:tcW w:w="1567" w:type="dxa"/>
            <w:shd w:val="clear" w:color="auto" w:fill="auto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93,9</w:t>
            </w:r>
          </w:p>
        </w:tc>
        <w:tc>
          <w:tcPr>
            <w:tcW w:w="1567" w:type="dxa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97,5</w:t>
            </w:r>
          </w:p>
        </w:tc>
        <w:tc>
          <w:tcPr>
            <w:tcW w:w="1567" w:type="dxa"/>
          </w:tcPr>
          <w:p w:rsidR="00C41961" w:rsidRPr="00EB0689" w:rsidRDefault="00C41961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0</w:t>
            </w:r>
          </w:p>
        </w:tc>
      </w:tr>
      <w:tr w:rsidR="00C41961" w:rsidRPr="00EB0689" w:rsidTr="0037272B">
        <w:tc>
          <w:tcPr>
            <w:tcW w:w="2943" w:type="dxa"/>
            <w:shd w:val="clear" w:color="auto" w:fill="auto"/>
          </w:tcPr>
          <w:p w:rsidR="00C41961" w:rsidRPr="00EB0689" w:rsidRDefault="00C41961" w:rsidP="0037272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- иные межбюджетные трансферты</w:t>
            </w:r>
          </w:p>
        </w:tc>
        <w:tc>
          <w:tcPr>
            <w:tcW w:w="1988" w:type="dxa"/>
            <w:shd w:val="clear" w:color="auto" w:fill="auto"/>
          </w:tcPr>
          <w:p w:rsidR="00C41961" w:rsidRPr="00EB0689" w:rsidRDefault="00B15F62" w:rsidP="003727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EB0689">
              <w:rPr>
                <w:sz w:val="24"/>
                <w:szCs w:val="24"/>
              </w:rPr>
              <w:t>537,6</w:t>
            </w:r>
          </w:p>
        </w:tc>
        <w:tc>
          <w:tcPr>
            <w:tcW w:w="1567" w:type="dxa"/>
            <w:shd w:val="clear" w:color="auto" w:fill="auto"/>
          </w:tcPr>
          <w:p w:rsidR="00C41961" w:rsidRPr="00EB0689" w:rsidRDefault="00D5061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492,3</w:t>
            </w:r>
          </w:p>
        </w:tc>
        <w:tc>
          <w:tcPr>
            <w:tcW w:w="1567" w:type="dxa"/>
          </w:tcPr>
          <w:p w:rsidR="00C41961" w:rsidRPr="00EB0689" w:rsidRDefault="00D5061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492,3</w:t>
            </w:r>
          </w:p>
        </w:tc>
        <w:tc>
          <w:tcPr>
            <w:tcW w:w="1567" w:type="dxa"/>
          </w:tcPr>
          <w:p w:rsidR="00C41961" w:rsidRPr="00EB0689" w:rsidRDefault="00D5061D" w:rsidP="00372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9">
              <w:rPr>
                <w:rFonts w:ascii="Times New Roman" w:hAnsi="Times New Roman" w:cs="Times New Roman"/>
                <w:sz w:val="24"/>
                <w:szCs w:val="24"/>
              </w:rPr>
              <w:t>492,3</w:t>
            </w:r>
          </w:p>
        </w:tc>
      </w:tr>
    </w:tbl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 Наибольший удельный вес в общем объеме безвозмездных поступлений занимает дотация на выравнивание бюджетной обеспеченности.</w:t>
      </w:r>
    </w:p>
    <w:p w:rsidR="00C41961" w:rsidRPr="00EB0689" w:rsidRDefault="00C41961" w:rsidP="00C4196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Общая характеристика расходной части бюджета</w:t>
      </w:r>
    </w:p>
    <w:p w:rsidR="00C41961" w:rsidRPr="00EB0689" w:rsidRDefault="00C41961" w:rsidP="00C41961">
      <w:pPr>
        <w:pStyle w:val="Default"/>
        <w:contextualSpacing/>
        <w:jc w:val="both"/>
        <w:rPr>
          <w:color w:val="auto"/>
          <w:sz w:val="28"/>
          <w:szCs w:val="28"/>
        </w:rPr>
      </w:pPr>
      <w:r w:rsidRPr="00EB0689">
        <w:rPr>
          <w:color w:val="auto"/>
          <w:sz w:val="28"/>
          <w:szCs w:val="28"/>
        </w:rPr>
        <w:t xml:space="preserve">    Расходы проекта бюджета Благовещенского сельского поселения  на 202</w:t>
      </w:r>
      <w:r w:rsidR="00152784" w:rsidRPr="00EB0689">
        <w:rPr>
          <w:color w:val="auto"/>
          <w:sz w:val="28"/>
          <w:szCs w:val="28"/>
        </w:rPr>
        <w:t>2</w:t>
      </w:r>
      <w:r w:rsidRPr="00EB0689">
        <w:rPr>
          <w:color w:val="auto"/>
          <w:sz w:val="28"/>
          <w:szCs w:val="28"/>
        </w:rPr>
        <w:t xml:space="preserve"> год предусмотрены  в целом в сумме </w:t>
      </w:r>
      <w:r w:rsidR="00152784" w:rsidRPr="00EB0689">
        <w:rPr>
          <w:color w:val="auto"/>
          <w:sz w:val="28"/>
          <w:szCs w:val="28"/>
        </w:rPr>
        <w:t xml:space="preserve">6.284,7 </w:t>
      </w:r>
      <w:r w:rsidRPr="00EB0689">
        <w:rPr>
          <w:color w:val="auto"/>
          <w:sz w:val="28"/>
          <w:szCs w:val="28"/>
        </w:rPr>
        <w:t xml:space="preserve">тыс. руб., что на  </w:t>
      </w:r>
      <w:r w:rsidR="00D5061D" w:rsidRPr="00EB0689">
        <w:rPr>
          <w:color w:val="auto"/>
          <w:sz w:val="28"/>
          <w:szCs w:val="28"/>
        </w:rPr>
        <w:t>419,2</w:t>
      </w:r>
      <w:r w:rsidRPr="00EB0689">
        <w:rPr>
          <w:color w:val="auto"/>
          <w:sz w:val="28"/>
          <w:szCs w:val="28"/>
        </w:rPr>
        <w:t xml:space="preserve"> тыс.руб. меньше расходов 20</w:t>
      </w:r>
      <w:r w:rsidR="00D5061D" w:rsidRPr="00EB0689">
        <w:rPr>
          <w:color w:val="auto"/>
          <w:sz w:val="28"/>
          <w:szCs w:val="28"/>
        </w:rPr>
        <w:t>21</w:t>
      </w:r>
      <w:r w:rsidRPr="00EB0689">
        <w:rPr>
          <w:color w:val="auto"/>
          <w:sz w:val="28"/>
          <w:szCs w:val="28"/>
        </w:rPr>
        <w:t>г</w:t>
      </w:r>
      <w:r w:rsidR="00D5061D" w:rsidRPr="00EB0689">
        <w:rPr>
          <w:color w:val="auto"/>
          <w:sz w:val="28"/>
          <w:szCs w:val="28"/>
        </w:rPr>
        <w:t>.(6 703,9</w:t>
      </w:r>
      <w:r w:rsidRPr="00EB0689">
        <w:rPr>
          <w:color w:val="auto"/>
          <w:sz w:val="28"/>
          <w:szCs w:val="28"/>
        </w:rPr>
        <w:t xml:space="preserve"> тыс.руб.).  </w:t>
      </w:r>
    </w:p>
    <w:p w:rsidR="00C41961" w:rsidRPr="00EB0689" w:rsidRDefault="00C41961" w:rsidP="00C41961">
      <w:pPr>
        <w:pStyle w:val="Default"/>
        <w:jc w:val="both"/>
        <w:rPr>
          <w:color w:val="auto"/>
          <w:sz w:val="28"/>
          <w:szCs w:val="28"/>
        </w:rPr>
      </w:pPr>
      <w:r w:rsidRPr="00EB0689">
        <w:rPr>
          <w:color w:val="auto"/>
          <w:sz w:val="28"/>
          <w:szCs w:val="28"/>
        </w:rPr>
        <w:t xml:space="preserve">     Расходы на 202</w:t>
      </w:r>
      <w:r w:rsidR="00152784" w:rsidRPr="00EB0689">
        <w:rPr>
          <w:color w:val="auto"/>
          <w:sz w:val="28"/>
          <w:szCs w:val="28"/>
        </w:rPr>
        <w:t>3</w:t>
      </w:r>
      <w:r w:rsidRPr="00EB0689">
        <w:rPr>
          <w:color w:val="auto"/>
          <w:sz w:val="28"/>
          <w:szCs w:val="28"/>
        </w:rPr>
        <w:t xml:space="preserve"> год запланированы в сумме </w:t>
      </w:r>
      <w:r w:rsidR="00152784" w:rsidRPr="00EB0689">
        <w:rPr>
          <w:color w:val="auto"/>
          <w:sz w:val="28"/>
          <w:szCs w:val="28"/>
        </w:rPr>
        <w:t>5.</w:t>
      </w:r>
      <w:r w:rsidR="00D9147C" w:rsidRPr="00EB0689">
        <w:rPr>
          <w:color w:val="auto"/>
          <w:sz w:val="28"/>
          <w:szCs w:val="28"/>
        </w:rPr>
        <w:t>210,0</w:t>
      </w:r>
      <w:r w:rsidRPr="00EB0689">
        <w:rPr>
          <w:color w:val="auto"/>
          <w:sz w:val="28"/>
          <w:szCs w:val="28"/>
        </w:rPr>
        <w:t xml:space="preserve"> тыс.руб., по сравнению с ожидаемой оценкой исполнения расходов бюджета 20</w:t>
      </w:r>
      <w:r w:rsidR="00833135" w:rsidRPr="00EB0689">
        <w:rPr>
          <w:color w:val="auto"/>
          <w:sz w:val="28"/>
          <w:szCs w:val="28"/>
        </w:rPr>
        <w:t>2</w:t>
      </w:r>
      <w:r w:rsidR="00D9147C" w:rsidRPr="00EB0689">
        <w:rPr>
          <w:color w:val="auto"/>
          <w:sz w:val="28"/>
          <w:szCs w:val="28"/>
        </w:rPr>
        <w:t>1</w:t>
      </w:r>
      <w:r w:rsidRPr="00EB0689">
        <w:rPr>
          <w:color w:val="auto"/>
          <w:sz w:val="28"/>
          <w:szCs w:val="28"/>
        </w:rPr>
        <w:t xml:space="preserve">г. расходы сократятся  на </w:t>
      </w:r>
      <w:r w:rsidR="00D9147C" w:rsidRPr="00EB0689">
        <w:rPr>
          <w:color w:val="auto"/>
          <w:sz w:val="28"/>
          <w:szCs w:val="28"/>
        </w:rPr>
        <w:t>1 494,0</w:t>
      </w:r>
      <w:r w:rsidRPr="00EB0689">
        <w:rPr>
          <w:color w:val="auto"/>
          <w:sz w:val="28"/>
          <w:szCs w:val="28"/>
        </w:rPr>
        <w:t xml:space="preserve"> тыс.руб.</w:t>
      </w:r>
    </w:p>
    <w:p w:rsidR="00C41961" w:rsidRPr="00EB0689" w:rsidRDefault="00C41961" w:rsidP="00C41961">
      <w:pPr>
        <w:pStyle w:val="Default"/>
        <w:jc w:val="both"/>
        <w:rPr>
          <w:color w:val="auto"/>
          <w:sz w:val="28"/>
          <w:szCs w:val="28"/>
        </w:rPr>
      </w:pPr>
      <w:r w:rsidRPr="00EB0689">
        <w:rPr>
          <w:color w:val="auto"/>
          <w:sz w:val="28"/>
          <w:szCs w:val="28"/>
        </w:rPr>
        <w:t xml:space="preserve">     Расходы на 202</w:t>
      </w:r>
      <w:r w:rsidR="00152784" w:rsidRPr="00EB0689">
        <w:rPr>
          <w:color w:val="auto"/>
          <w:sz w:val="28"/>
          <w:szCs w:val="28"/>
        </w:rPr>
        <w:t>4</w:t>
      </w:r>
      <w:r w:rsidRPr="00EB0689">
        <w:rPr>
          <w:color w:val="auto"/>
          <w:sz w:val="28"/>
          <w:szCs w:val="28"/>
        </w:rPr>
        <w:t xml:space="preserve"> год запланированы в сумме 5.</w:t>
      </w:r>
      <w:r w:rsidR="00D9147C" w:rsidRPr="00EB0689">
        <w:rPr>
          <w:color w:val="auto"/>
          <w:sz w:val="28"/>
          <w:szCs w:val="28"/>
        </w:rPr>
        <w:t>112,5</w:t>
      </w:r>
      <w:r w:rsidRPr="00EB0689">
        <w:rPr>
          <w:color w:val="auto"/>
          <w:sz w:val="28"/>
          <w:szCs w:val="28"/>
        </w:rPr>
        <w:t xml:space="preserve"> тыс.руб., что на 1.</w:t>
      </w:r>
      <w:r w:rsidR="00D9147C" w:rsidRPr="00EB0689">
        <w:rPr>
          <w:color w:val="auto"/>
          <w:sz w:val="28"/>
          <w:szCs w:val="28"/>
        </w:rPr>
        <w:t>591,5</w:t>
      </w:r>
      <w:r w:rsidRPr="00EB0689">
        <w:rPr>
          <w:color w:val="auto"/>
          <w:sz w:val="28"/>
          <w:szCs w:val="28"/>
        </w:rPr>
        <w:t xml:space="preserve"> тыс.руб. меньше ожидаемой оценкой исполнения расходов бюджета 20</w:t>
      </w:r>
      <w:r w:rsidR="00D9147C" w:rsidRPr="00EB0689">
        <w:rPr>
          <w:color w:val="auto"/>
          <w:sz w:val="28"/>
          <w:szCs w:val="28"/>
        </w:rPr>
        <w:t>21</w:t>
      </w:r>
      <w:r w:rsidRPr="00EB0689">
        <w:rPr>
          <w:color w:val="auto"/>
          <w:sz w:val="28"/>
          <w:szCs w:val="28"/>
        </w:rPr>
        <w:t xml:space="preserve"> г. </w:t>
      </w:r>
    </w:p>
    <w:p w:rsidR="00C41961" w:rsidRPr="00EB0689" w:rsidRDefault="00C41961" w:rsidP="00C41961">
      <w:pPr>
        <w:pStyle w:val="Default"/>
        <w:jc w:val="both"/>
        <w:rPr>
          <w:color w:val="auto"/>
          <w:sz w:val="28"/>
          <w:szCs w:val="28"/>
        </w:rPr>
      </w:pPr>
      <w:r w:rsidRPr="00EB0689">
        <w:rPr>
          <w:color w:val="auto"/>
          <w:sz w:val="28"/>
          <w:szCs w:val="28"/>
        </w:rPr>
        <w:t xml:space="preserve">     Структура расходов бюджета сельского поселения построена на исполнение принятых расходных обязательств  Благовещенского сельского поселения. За основу приняты показатели ожидаемого выполнения местного бюджета сельского поселения за 20</w:t>
      </w:r>
      <w:r w:rsidR="00D9147C" w:rsidRPr="00EB0689">
        <w:rPr>
          <w:color w:val="auto"/>
          <w:sz w:val="28"/>
          <w:szCs w:val="28"/>
        </w:rPr>
        <w:t>21</w:t>
      </w:r>
      <w:r w:rsidRPr="00EB0689">
        <w:rPr>
          <w:color w:val="auto"/>
          <w:sz w:val="28"/>
          <w:szCs w:val="28"/>
        </w:rPr>
        <w:t xml:space="preserve"> год с учетом уточнений по следующим направлениям:</w:t>
      </w:r>
    </w:p>
    <w:p w:rsidR="00C41961" w:rsidRPr="00EB0689" w:rsidRDefault="00C41961" w:rsidP="00C41961">
      <w:pPr>
        <w:pStyle w:val="Default"/>
        <w:jc w:val="both"/>
        <w:rPr>
          <w:color w:val="auto"/>
          <w:sz w:val="28"/>
          <w:szCs w:val="28"/>
        </w:rPr>
      </w:pPr>
      <w:r w:rsidRPr="00EB0689">
        <w:rPr>
          <w:color w:val="auto"/>
          <w:sz w:val="28"/>
          <w:szCs w:val="28"/>
        </w:rPr>
        <w:t xml:space="preserve">     1) определение «базовых» объемов бюджетных ассигнований на 202</w:t>
      </w:r>
      <w:r w:rsidR="00D9147C" w:rsidRPr="00EB0689">
        <w:rPr>
          <w:color w:val="auto"/>
          <w:sz w:val="28"/>
          <w:szCs w:val="28"/>
        </w:rPr>
        <w:t>2</w:t>
      </w:r>
      <w:r w:rsidRPr="00EB0689">
        <w:rPr>
          <w:color w:val="auto"/>
          <w:sz w:val="28"/>
          <w:szCs w:val="28"/>
        </w:rPr>
        <w:t xml:space="preserve"> год на основе утвержденных Решением о бюджете в действующей редакции;</w:t>
      </w:r>
    </w:p>
    <w:p w:rsidR="00C41961" w:rsidRPr="00EB0689" w:rsidRDefault="00C41961" w:rsidP="00C4196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0689">
        <w:rPr>
          <w:rFonts w:ascii="Times New Roman" w:hAnsi="Times New Roman"/>
          <w:sz w:val="28"/>
          <w:szCs w:val="28"/>
        </w:rPr>
        <w:lastRenderedPageBreak/>
        <w:t xml:space="preserve">     2) уменьшение расходов (за исключением бюджетных ассигнований  на оплату труда с начислениями, уплату налогов и сборов, социальных выплат, исполнение судебных актов, а также бюджетных ассигнований за счет средств областного  бюджета, имеющих целевое назначение).</w:t>
      </w:r>
    </w:p>
    <w:p w:rsidR="00C41961" w:rsidRPr="00EB0689" w:rsidRDefault="00C41961" w:rsidP="00C4196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0689">
        <w:rPr>
          <w:rFonts w:ascii="Times New Roman" w:hAnsi="Times New Roman"/>
          <w:sz w:val="28"/>
          <w:szCs w:val="28"/>
        </w:rPr>
        <w:t xml:space="preserve">     3</w:t>
      </w:r>
      <w:r w:rsidR="00D9147C" w:rsidRPr="00EB0689">
        <w:rPr>
          <w:rFonts w:ascii="Times New Roman" w:hAnsi="Times New Roman"/>
          <w:sz w:val="28"/>
          <w:szCs w:val="28"/>
        </w:rPr>
        <w:t>) обеспечение достигнутых в 2021</w:t>
      </w:r>
      <w:r w:rsidRPr="00EB0689">
        <w:rPr>
          <w:rFonts w:ascii="Times New Roman" w:hAnsi="Times New Roman"/>
          <w:sz w:val="28"/>
          <w:szCs w:val="28"/>
        </w:rPr>
        <w:t xml:space="preserve"> году значений целевых индикаторов, определенных майскими указами Президента Российской Федерации, включая уровень средней заработной платы отдельным категориям работников учреждений культуры;</w:t>
      </w:r>
    </w:p>
    <w:p w:rsidR="00C41961" w:rsidRPr="00EB0689" w:rsidRDefault="00C41961" w:rsidP="00C41961">
      <w:pPr>
        <w:pStyle w:val="NormalANX"/>
        <w:spacing w:before="0" w:after="0" w:line="240" w:lineRule="auto"/>
        <w:ind w:firstLine="0"/>
        <w:rPr>
          <w:szCs w:val="28"/>
        </w:rPr>
      </w:pPr>
      <w:r w:rsidRPr="00EB0689">
        <w:rPr>
          <w:szCs w:val="28"/>
        </w:rPr>
        <w:t xml:space="preserve">     4) уточнения объема принятых обязательств с учетом прекращающихся расходных обязательств ограниченного срока действия и изменения контингента получателей.</w:t>
      </w:r>
    </w:p>
    <w:p w:rsidR="00784E3B" w:rsidRPr="00EB0689" w:rsidRDefault="00C41961" w:rsidP="00784E3B">
      <w:pPr>
        <w:pStyle w:val="NormalANX"/>
        <w:spacing w:before="0" w:after="0" w:line="240" w:lineRule="auto"/>
        <w:ind w:firstLine="0"/>
        <w:rPr>
          <w:b/>
          <w:szCs w:val="28"/>
        </w:rPr>
      </w:pPr>
      <w:r w:rsidRPr="00EB0689">
        <w:rPr>
          <w:szCs w:val="28"/>
        </w:rPr>
        <w:t xml:space="preserve">     5) соблюдение программного принципа построения бюджета.</w:t>
      </w:r>
    </w:p>
    <w:p w:rsidR="00C41961" w:rsidRPr="00EB0689" w:rsidRDefault="00C41961" w:rsidP="00C41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Программная структура расходов бюджета поселения на 202</w:t>
      </w:r>
      <w:r w:rsidR="00152784" w:rsidRPr="00EB0689">
        <w:rPr>
          <w:rFonts w:ascii="Times New Roman" w:hAnsi="Times New Roman" w:cs="Times New Roman"/>
          <w:b/>
          <w:sz w:val="28"/>
          <w:szCs w:val="28"/>
        </w:rPr>
        <w:t>2</w:t>
      </w:r>
      <w:r w:rsidRPr="00EB068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52784" w:rsidRPr="00EB0689">
        <w:rPr>
          <w:rFonts w:ascii="Times New Roman" w:hAnsi="Times New Roman" w:cs="Times New Roman"/>
          <w:b/>
          <w:sz w:val="28"/>
          <w:szCs w:val="28"/>
        </w:rPr>
        <w:t>3</w:t>
      </w:r>
      <w:r w:rsidRPr="00EB068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52784" w:rsidRPr="00EB0689">
        <w:rPr>
          <w:rFonts w:ascii="Times New Roman" w:hAnsi="Times New Roman" w:cs="Times New Roman"/>
          <w:b/>
          <w:sz w:val="28"/>
          <w:szCs w:val="28"/>
        </w:rPr>
        <w:t>4</w:t>
      </w:r>
      <w:r w:rsidRPr="00EB0689">
        <w:rPr>
          <w:rFonts w:ascii="Times New Roman" w:hAnsi="Times New Roman" w:cs="Times New Roman"/>
          <w:b/>
          <w:sz w:val="28"/>
          <w:szCs w:val="28"/>
        </w:rPr>
        <w:t xml:space="preserve"> годов  представлена следующим образом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соответствии с требованиями бюджетного законодательства проект бюджета сформирован в программной структуре расходов на основе муниципальных программ Благовещенского сельского поселения.</w:t>
      </w:r>
      <w:r w:rsidRPr="00EB06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sz w:val="28"/>
          <w:szCs w:val="28"/>
        </w:rPr>
        <w:t xml:space="preserve"> С 2014 года Благовещенское сельское поселение (согласно изменениям БК РФ) завершило переход на реализацию муниципальных программ. 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Style w:val="FontStyle11"/>
          <w:b w:val="0"/>
          <w:bCs w:val="0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</w:t>
      </w:r>
      <w:r w:rsidRPr="00EB0689">
        <w:rPr>
          <w:rStyle w:val="FontStyle11"/>
          <w:b w:val="0"/>
          <w:sz w:val="28"/>
          <w:szCs w:val="28"/>
        </w:rPr>
        <w:t>В 202</w:t>
      </w:r>
      <w:r w:rsidR="00D9147C" w:rsidRPr="00EB0689">
        <w:rPr>
          <w:rStyle w:val="FontStyle11"/>
          <w:b w:val="0"/>
          <w:sz w:val="28"/>
          <w:szCs w:val="28"/>
        </w:rPr>
        <w:t>2</w:t>
      </w:r>
      <w:r w:rsidRPr="00EB0689">
        <w:rPr>
          <w:rStyle w:val="FontStyle11"/>
          <w:b w:val="0"/>
          <w:sz w:val="28"/>
          <w:szCs w:val="28"/>
        </w:rPr>
        <w:t xml:space="preserve"> году и плановый период 202</w:t>
      </w:r>
      <w:r w:rsidR="00D9147C" w:rsidRPr="00EB0689">
        <w:rPr>
          <w:rStyle w:val="FontStyle11"/>
          <w:b w:val="0"/>
          <w:sz w:val="28"/>
          <w:szCs w:val="28"/>
        </w:rPr>
        <w:t>3</w:t>
      </w:r>
      <w:r w:rsidRPr="00EB0689">
        <w:rPr>
          <w:rStyle w:val="FontStyle11"/>
          <w:b w:val="0"/>
          <w:sz w:val="28"/>
          <w:szCs w:val="28"/>
        </w:rPr>
        <w:t>-202</w:t>
      </w:r>
      <w:r w:rsidR="00D9147C" w:rsidRPr="00EB0689">
        <w:rPr>
          <w:rStyle w:val="FontStyle11"/>
          <w:b w:val="0"/>
          <w:sz w:val="28"/>
          <w:szCs w:val="28"/>
        </w:rPr>
        <w:t>4</w:t>
      </w:r>
      <w:r w:rsidRPr="00EB0689">
        <w:rPr>
          <w:rStyle w:val="FontStyle11"/>
          <w:b w:val="0"/>
          <w:sz w:val="28"/>
          <w:szCs w:val="28"/>
        </w:rPr>
        <w:t xml:space="preserve">г.г.  намечено к реализации </w:t>
      </w:r>
      <w:r w:rsidR="00833135" w:rsidRPr="00EB0689">
        <w:rPr>
          <w:rStyle w:val="FontStyle11"/>
          <w:b w:val="0"/>
          <w:sz w:val="28"/>
          <w:szCs w:val="28"/>
        </w:rPr>
        <w:t>9</w:t>
      </w:r>
      <w:r w:rsidRPr="00EB0689">
        <w:rPr>
          <w:rStyle w:val="FontStyle11"/>
          <w:b w:val="0"/>
          <w:sz w:val="28"/>
          <w:szCs w:val="28"/>
        </w:rPr>
        <w:t xml:space="preserve">                  муниципальных программ.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Style w:val="FontStyle11"/>
          <w:b w:val="0"/>
          <w:bCs w:val="0"/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sz w:val="28"/>
          <w:szCs w:val="28"/>
        </w:rPr>
        <w:t>Наибольший удельный</w:t>
      </w:r>
      <w:r w:rsidR="00BA4355" w:rsidRPr="00EB0689">
        <w:rPr>
          <w:rFonts w:ascii="Times New Roman" w:hAnsi="Times New Roman" w:cs="Times New Roman"/>
          <w:sz w:val="28"/>
          <w:szCs w:val="28"/>
        </w:rPr>
        <w:t xml:space="preserve"> вес в структуре расходов на 2022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составляют программные расходы на </w:t>
      </w:r>
      <w:r w:rsidR="00BA4355" w:rsidRPr="00EB0689">
        <w:rPr>
          <w:rFonts w:ascii="Times New Roman" w:hAnsi="Times New Roman" w:cs="Times New Roman"/>
          <w:sz w:val="28"/>
          <w:szCs w:val="28"/>
        </w:rPr>
        <w:t>98,4</w:t>
      </w:r>
      <w:r w:rsidRPr="00EB0689">
        <w:rPr>
          <w:rFonts w:ascii="Times New Roman" w:hAnsi="Times New Roman" w:cs="Times New Roman"/>
          <w:sz w:val="28"/>
          <w:szCs w:val="28"/>
        </w:rPr>
        <w:t>%, на плановый период 202</w:t>
      </w:r>
      <w:r w:rsidR="00BA4355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г.- 98,</w:t>
      </w:r>
      <w:r w:rsidR="00BA4355" w:rsidRPr="00EB0689">
        <w:rPr>
          <w:rFonts w:ascii="Times New Roman" w:hAnsi="Times New Roman" w:cs="Times New Roman"/>
          <w:sz w:val="28"/>
          <w:szCs w:val="28"/>
        </w:rPr>
        <w:t>0</w:t>
      </w:r>
      <w:r w:rsidRPr="00EB0689">
        <w:rPr>
          <w:rFonts w:ascii="Times New Roman" w:hAnsi="Times New Roman" w:cs="Times New Roman"/>
          <w:sz w:val="28"/>
          <w:szCs w:val="28"/>
        </w:rPr>
        <w:t>%, на 202г. - 99,9%. Муниципальными программами в 202</w:t>
      </w:r>
      <w:r w:rsidR="00BA4355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не охвачено </w:t>
      </w:r>
      <w:r w:rsidR="00BA4355" w:rsidRPr="00EB0689">
        <w:rPr>
          <w:rFonts w:ascii="Times New Roman" w:hAnsi="Times New Roman" w:cs="Times New Roman"/>
          <w:sz w:val="28"/>
          <w:szCs w:val="28"/>
        </w:rPr>
        <w:t>1,6</w:t>
      </w:r>
      <w:r w:rsidRPr="00EB0689">
        <w:rPr>
          <w:rFonts w:ascii="Times New Roman" w:hAnsi="Times New Roman" w:cs="Times New Roman"/>
          <w:sz w:val="28"/>
          <w:szCs w:val="28"/>
        </w:rPr>
        <w:t xml:space="preserve"> % общих расходов бюджета, или </w:t>
      </w:r>
      <w:r w:rsidR="00BA4355" w:rsidRPr="00EB0689">
        <w:rPr>
          <w:rFonts w:ascii="Times New Roman" w:hAnsi="Times New Roman" w:cs="Times New Roman"/>
          <w:sz w:val="28"/>
          <w:szCs w:val="28"/>
        </w:rPr>
        <w:t>99,1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574B7A" w:rsidRPr="00EB0689">
        <w:rPr>
          <w:rFonts w:ascii="Times New Roman" w:hAnsi="Times New Roman" w:cs="Times New Roman"/>
          <w:sz w:val="28"/>
          <w:szCs w:val="28"/>
        </w:rPr>
        <w:t xml:space="preserve"> (</w:t>
      </w:r>
      <w:r w:rsidRPr="00EB0689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574B7A" w:rsidRPr="00EB0689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на территориях, где от</w:t>
      </w:r>
      <w:r w:rsidR="00BA4355" w:rsidRPr="00EB0689">
        <w:rPr>
          <w:rFonts w:ascii="Times New Roman" w:hAnsi="Times New Roman" w:cs="Times New Roman"/>
          <w:sz w:val="28"/>
          <w:szCs w:val="28"/>
        </w:rPr>
        <w:t>сутствуют военные комиссариаты ,</w:t>
      </w:r>
      <w:r w:rsidR="00574B7A" w:rsidRPr="00EB0689">
        <w:rPr>
          <w:rFonts w:ascii="Times New Roman" w:hAnsi="Times New Roman" w:cs="Times New Roman"/>
          <w:sz w:val="28"/>
          <w:szCs w:val="28"/>
        </w:rPr>
        <w:t xml:space="preserve"> расходы на оплату членских взносов в Совет муниципальных образований Ивановской области</w:t>
      </w:r>
      <w:r w:rsidR="00BA4355" w:rsidRPr="00EB0689">
        <w:rPr>
          <w:rFonts w:ascii="Times New Roman" w:hAnsi="Times New Roman" w:cs="Times New Roman"/>
          <w:sz w:val="28"/>
          <w:szCs w:val="28"/>
        </w:rPr>
        <w:t xml:space="preserve"> и расходы на исполнение судебных актов</w:t>
      </w:r>
      <w:r w:rsidR="00574B7A" w:rsidRPr="00EB0689">
        <w:rPr>
          <w:rFonts w:ascii="Times New Roman" w:hAnsi="Times New Roman" w:cs="Times New Roman"/>
          <w:sz w:val="28"/>
          <w:szCs w:val="28"/>
        </w:rPr>
        <w:t>)</w:t>
      </w:r>
      <w:r w:rsidRPr="00EB0689">
        <w:rPr>
          <w:rFonts w:ascii="Times New Roman" w:hAnsi="Times New Roman" w:cs="Times New Roman"/>
          <w:sz w:val="28"/>
          <w:szCs w:val="28"/>
        </w:rPr>
        <w:t>, в 202</w:t>
      </w:r>
      <w:r w:rsidR="00BA4355" w:rsidRPr="00EB0689">
        <w:rPr>
          <w:rFonts w:ascii="Times New Roman" w:hAnsi="Times New Roman" w:cs="Times New Roman"/>
          <w:sz w:val="28"/>
          <w:szCs w:val="28"/>
        </w:rPr>
        <w:t>3 г. – 2,0% (99,7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тыс.руб.), в 202</w:t>
      </w:r>
      <w:r w:rsidR="00BA4355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>г. – 0,1% (</w:t>
      </w:r>
      <w:r w:rsidR="00574B7A" w:rsidRPr="00EB0689">
        <w:rPr>
          <w:rFonts w:ascii="Times New Roman" w:hAnsi="Times New Roman" w:cs="Times New Roman"/>
          <w:sz w:val="28"/>
          <w:szCs w:val="28"/>
        </w:rPr>
        <w:t>2,2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тыс.руб.).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Наибольшая доля программных расходов приходится на «Культуру Благовещенского сельского поселения» в 202</w:t>
      </w:r>
      <w:r w:rsidR="00F2691B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-  </w:t>
      </w:r>
      <w:r w:rsidR="00F2691B" w:rsidRPr="00EB0689">
        <w:rPr>
          <w:rFonts w:ascii="Times New Roman" w:hAnsi="Times New Roman" w:cs="Times New Roman"/>
          <w:sz w:val="28"/>
          <w:szCs w:val="28"/>
        </w:rPr>
        <w:t>39,0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F2691B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г.-</w:t>
      </w:r>
      <w:r w:rsidR="00F2691B" w:rsidRPr="00EB0689">
        <w:rPr>
          <w:rFonts w:ascii="Times New Roman" w:hAnsi="Times New Roman" w:cs="Times New Roman"/>
          <w:sz w:val="28"/>
          <w:szCs w:val="28"/>
        </w:rPr>
        <w:t>38,1</w:t>
      </w:r>
      <w:r w:rsidRPr="00EB0689">
        <w:rPr>
          <w:rFonts w:ascii="Times New Roman" w:hAnsi="Times New Roman" w:cs="Times New Roman"/>
          <w:sz w:val="28"/>
          <w:szCs w:val="28"/>
        </w:rPr>
        <w:t>%, в 202</w:t>
      </w:r>
      <w:r w:rsidR="00F2691B" w:rsidRPr="00EB0689">
        <w:rPr>
          <w:rFonts w:ascii="Times New Roman" w:hAnsi="Times New Roman" w:cs="Times New Roman"/>
          <w:sz w:val="28"/>
          <w:szCs w:val="28"/>
        </w:rPr>
        <w:t>4г.- 370</w:t>
      </w:r>
      <w:r w:rsidRPr="00EB0689">
        <w:rPr>
          <w:rFonts w:ascii="Times New Roman" w:hAnsi="Times New Roman" w:cs="Times New Roman"/>
          <w:sz w:val="28"/>
          <w:szCs w:val="28"/>
        </w:rPr>
        <w:t>% , а так же на «Эффективную реализацию органами местного самоуправления полномочий по решению вопросов местного значения» в 202</w:t>
      </w:r>
      <w:r w:rsidR="00F2691B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– </w:t>
      </w:r>
      <w:r w:rsidR="00F2691B" w:rsidRPr="00EB0689">
        <w:rPr>
          <w:rFonts w:ascii="Times New Roman" w:hAnsi="Times New Roman" w:cs="Times New Roman"/>
          <w:sz w:val="28"/>
          <w:szCs w:val="28"/>
        </w:rPr>
        <w:t>34,5</w:t>
      </w:r>
      <w:r w:rsidRPr="00EB0689">
        <w:rPr>
          <w:rFonts w:ascii="Times New Roman" w:hAnsi="Times New Roman" w:cs="Times New Roman"/>
          <w:sz w:val="28"/>
          <w:szCs w:val="28"/>
        </w:rPr>
        <w:t>%,</w:t>
      </w:r>
      <w:r w:rsidR="00E136C3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в 202</w:t>
      </w:r>
      <w:r w:rsidR="00F2691B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г. -</w:t>
      </w:r>
      <w:r w:rsidR="00F2691B" w:rsidRPr="00EB0689">
        <w:rPr>
          <w:rFonts w:ascii="Times New Roman" w:hAnsi="Times New Roman" w:cs="Times New Roman"/>
          <w:sz w:val="28"/>
          <w:szCs w:val="28"/>
        </w:rPr>
        <w:t>41,2</w:t>
      </w:r>
      <w:r w:rsidRPr="00EB0689">
        <w:rPr>
          <w:rFonts w:ascii="Times New Roman" w:hAnsi="Times New Roman" w:cs="Times New Roman"/>
          <w:sz w:val="28"/>
          <w:szCs w:val="28"/>
        </w:rPr>
        <w:t>%, в 202</w:t>
      </w:r>
      <w:r w:rsidR="00F2691B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– </w:t>
      </w:r>
      <w:r w:rsidR="00F2691B" w:rsidRPr="00EB0689">
        <w:rPr>
          <w:rFonts w:ascii="Times New Roman" w:hAnsi="Times New Roman" w:cs="Times New Roman"/>
          <w:sz w:val="28"/>
          <w:szCs w:val="28"/>
        </w:rPr>
        <w:t>42,2</w:t>
      </w:r>
      <w:r w:rsidRPr="00EB0689">
        <w:rPr>
          <w:rFonts w:ascii="Times New Roman" w:hAnsi="Times New Roman" w:cs="Times New Roman"/>
          <w:sz w:val="28"/>
          <w:szCs w:val="28"/>
        </w:rPr>
        <w:t>%, муниципальная программа «Развитие жилищно-коммунального хозяйства Благовещенского сельского поселения» в 202</w:t>
      </w:r>
      <w:r w:rsidR="00F2691B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>г.-1</w:t>
      </w:r>
      <w:r w:rsidR="00F2691B" w:rsidRPr="00EB0689">
        <w:rPr>
          <w:rFonts w:ascii="Times New Roman" w:hAnsi="Times New Roman" w:cs="Times New Roman"/>
          <w:sz w:val="28"/>
          <w:szCs w:val="28"/>
        </w:rPr>
        <w:t>3,9%, в 2023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г.- </w:t>
      </w:r>
      <w:r w:rsidR="00F2691B" w:rsidRPr="00EB0689">
        <w:rPr>
          <w:rFonts w:ascii="Times New Roman" w:hAnsi="Times New Roman" w:cs="Times New Roman"/>
          <w:sz w:val="28"/>
          <w:szCs w:val="28"/>
        </w:rPr>
        <w:t>6,1</w:t>
      </w:r>
      <w:r w:rsidRPr="00EB0689">
        <w:rPr>
          <w:rFonts w:ascii="Times New Roman" w:hAnsi="Times New Roman" w:cs="Times New Roman"/>
          <w:sz w:val="28"/>
          <w:szCs w:val="28"/>
        </w:rPr>
        <w:t>%, в 202</w:t>
      </w:r>
      <w:r w:rsidR="00F2691B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– </w:t>
      </w:r>
      <w:r w:rsidR="00F2691B" w:rsidRPr="00EB0689">
        <w:rPr>
          <w:rFonts w:ascii="Times New Roman" w:hAnsi="Times New Roman" w:cs="Times New Roman"/>
          <w:sz w:val="28"/>
          <w:szCs w:val="28"/>
        </w:rPr>
        <w:t>5,9</w:t>
      </w:r>
      <w:r w:rsidRPr="00EB0689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C41961" w:rsidRPr="00EB0689" w:rsidRDefault="00C41961" w:rsidP="00C41961">
      <w:pPr>
        <w:tabs>
          <w:tab w:val="left" w:pos="346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На момент подготовки экспертного заключения  по формированию    бюджета  Благовещенского сельского поселения  на 202</w:t>
      </w:r>
      <w:r w:rsidR="00F2691B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2691B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и 202</w:t>
      </w:r>
      <w:r w:rsidR="00F2691B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годов все </w:t>
      </w:r>
      <w:r w:rsidR="00F2691B" w:rsidRPr="00EB0689">
        <w:rPr>
          <w:rFonts w:ascii="Times New Roman" w:hAnsi="Times New Roman" w:cs="Times New Roman"/>
          <w:sz w:val="28"/>
          <w:szCs w:val="28"/>
        </w:rPr>
        <w:t>восемь</w:t>
      </w:r>
      <w:r w:rsidRPr="00EB0689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программ, финансирование по которым предусмотрено проектом бюджета, утверждены постановлениями администрации Благовещенского сельского поселения, что соответствуем</w:t>
      </w:r>
      <w:r w:rsidRPr="00EB0689">
        <w:rPr>
          <w:rFonts w:ascii="Times New Roman" w:hAnsi="Times New Roman" w:cs="Times New Roman"/>
          <w:sz w:val="28"/>
          <w:szCs w:val="28"/>
        </w:rPr>
        <w:t xml:space="preserve"> Порядку разработки, реализации и оценки эффективности программ Благовещенского сельского поселения, утвержденного </w:t>
      </w:r>
      <w:r w:rsidRPr="00EB0689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Благовещенского сельского поселения от 01.11.2013г. №74а.</w:t>
      </w:r>
    </w:p>
    <w:p w:rsidR="00C41961" w:rsidRPr="00EB0689" w:rsidRDefault="00C41961" w:rsidP="00C41961">
      <w:pPr>
        <w:tabs>
          <w:tab w:val="left" w:pos="346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sz w:val="28"/>
          <w:szCs w:val="28"/>
        </w:rPr>
        <w:t>В проекте решения о бюджете учтена реализация следующих муниципальных  программ: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 xml:space="preserve">     Муниципальная программа Благовещенского сельского поселения «Эффективная реализация органами местного самоуправления полномочий по решению вопросов местного значения» </w:t>
      </w:r>
      <w:r w:rsidRPr="00EB0689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Благовещенского сельского поселения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от 05.11.2013 г. №80, Постановлением администрации Благовещенского сельского поселения от </w:t>
      </w:r>
      <w:r w:rsidR="00F2691B" w:rsidRPr="00EB0689">
        <w:rPr>
          <w:rFonts w:ascii="Times New Roman" w:hAnsi="Times New Roman" w:cs="Times New Roman"/>
          <w:sz w:val="28"/>
          <w:szCs w:val="28"/>
        </w:rPr>
        <w:t>03.11</w:t>
      </w:r>
      <w:r w:rsidRPr="00EB0689">
        <w:rPr>
          <w:rFonts w:ascii="Times New Roman" w:hAnsi="Times New Roman" w:cs="Times New Roman"/>
          <w:sz w:val="28"/>
          <w:szCs w:val="28"/>
        </w:rPr>
        <w:t>.20</w:t>
      </w:r>
      <w:r w:rsidR="00F2691B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>г. №</w:t>
      </w:r>
      <w:r w:rsidR="00FA55A4" w:rsidRPr="00EB0689">
        <w:rPr>
          <w:rFonts w:ascii="Times New Roman" w:hAnsi="Times New Roman" w:cs="Times New Roman"/>
          <w:sz w:val="28"/>
          <w:szCs w:val="28"/>
        </w:rPr>
        <w:t>51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в данную Программу внесены изменения, утвердив бюджетные назначения  на 202</w:t>
      </w:r>
      <w:r w:rsidR="00F2691B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г. в сумме – </w:t>
      </w:r>
      <w:r w:rsidR="00FA55A4" w:rsidRPr="00EB0689">
        <w:rPr>
          <w:rFonts w:ascii="Times New Roman" w:hAnsi="Times New Roman" w:cs="Times New Roman"/>
          <w:sz w:val="28"/>
          <w:szCs w:val="28"/>
        </w:rPr>
        <w:t>2.</w:t>
      </w:r>
      <w:r w:rsidR="00D46448" w:rsidRPr="00EB0689">
        <w:rPr>
          <w:rFonts w:ascii="Times New Roman" w:hAnsi="Times New Roman" w:cs="Times New Roman"/>
          <w:sz w:val="28"/>
          <w:szCs w:val="28"/>
        </w:rPr>
        <w:t>133,7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тыс.руб., на плановый период 202</w:t>
      </w:r>
      <w:r w:rsidR="00D46448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и 202</w:t>
      </w:r>
      <w:r w:rsidR="00D46448" w:rsidRPr="00EB0689">
        <w:rPr>
          <w:rFonts w:ascii="Times New Roman" w:hAnsi="Times New Roman" w:cs="Times New Roman"/>
          <w:sz w:val="28"/>
          <w:szCs w:val="28"/>
        </w:rPr>
        <w:t>4г.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FA55A4" w:rsidRPr="00EB0689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D46448" w:rsidRPr="00EB0689">
        <w:rPr>
          <w:rFonts w:ascii="Times New Roman" w:hAnsi="Times New Roman" w:cs="Times New Roman"/>
          <w:sz w:val="28"/>
          <w:szCs w:val="28"/>
          <w:lang w:eastAsia="en-US"/>
        </w:rPr>
        <w:t>059,3</w:t>
      </w:r>
      <w:r w:rsidRPr="00EB06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тыс. руб. ежегодно.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Срок реализа</w:t>
      </w:r>
      <w:r w:rsidR="00D46448" w:rsidRPr="00EB0689">
        <w:rPr>
          <w:rFonts w:ascii="Times New Roman" w:hAnsi="Times New Roman" w:cs="Times New Roman"/>
          <w:sz w:val="28"/>
          <w:szCs w:val="28"/>
        </w:rPr>
        <w:t>ции данной программы – 2019-2024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годы. Проектом бюджета установлен аналогичный объем финансирования Программы.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Целями программы являются – совершенствование муниципального управления, повышение его эффективности. Совершенствование организации муниципальной службы в администрации Благовещенского сельского поселения, повышение эффективности исполнения муниципальными служащими своих должностных обязанностей.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данной программе имеется одна специальная  подпрограмма: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-«Обеспечение деятельности органов местного самоуправления администрации Благовещенского сельского поселения»;</w:t>
      </w:r>
    </w:p>
    <w:p w:rsidR="00C41961" w:rsidRPr="00EB0689" w:rsidRDefault="00C41961" w:rsidP="00C419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>и одна аналитическая подпрограмма:</w:t>
      </w:r>
    </w:p>
    <w:p w:rsidR="00C41961" w:rsidRPr="00EB0689" w:rsidRDefault="00C41961" w:rsidP="00C41961">
      <w:pPr>
        <w:tabs>
          <w:tab w:val="left" w:pos="34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-«Обеспечение финансирования непредвиденных расходов Благовещенского сельского поселения».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 xml:space="preserve">     Муниципальная программа Благовещенского сельского поселения «Обеспечение безопасности граждан»</w:t>
      </w:r>
      <w:r w:rsidRPr="00EB06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Благовещенского сельского поселения от 05.11.2013 г. №81. На 202</w:t>
      </w:r>
      <w:r w:rsidR="00D46448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 в данную Программу  внесены изменения постановлением администрации Благовещенского сельского поселения от  </w:t>
      </w:r>
      <w:r w:rsidR="00D46448" w:rsidRPr="00EB0689">
        <w:rPr>
          <w:rFonts w:ascii="Times New Roman" w:hAnsi="Times New Roman" w:cs="Times New Roman"/>
          <w:sz w:val="28"/>
          <w:szCs w:val="28"/>
        </w:rPr>
        <w:t>03.11</w:t>
      </w:r>
      <w:r w:rsidRPr="00EB0689">
        <w:rPr>
          <w:rFonts w:ascii="Times New Roman" w:hAnsi="Times New Roman" w:cs="Times New Roman"/>
          <w:sz w:val="28"/>
          <w:szCs w:val="28"/>
        </w:rPr>
        <w:t>.20</w:t>
      </w:r>
      <w:r w:rsidR="00D46448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г. №</w:t>
      </w:r>
      <w:r w:rsidR="00FA55A4" w:rsidRPr="00EB0689">
        <w:rPr>
          <w:rFonts w:ascii="Times New Roman" w:hAnsi="Times New Roman" w:cs="Times New Roman"/>
          <w:sz w:val="28"/>
          <w:szCs w:val="28"/>
        </w:rPr>
        <w:t>52</w:t>
      </w:r>
      <w:r w:rsidRPr="00EB0689">
        <w:rPr>
          <w:rFonts w:ascii="Times New Roman" w:hAnsi="Times New Roman" w:cs="Times New Roman"/>
          <w:sz w:val="28"/>
          <w:szCs w:val="28"/>
        </w:rPr>
        <w:t>, утвердив бюджетные назначения на 202</w:t>
      </w:r>
      <w:r w:rsidR="00D46448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г. в сумме</w:t>
      </w:r>
      <w:r w:rsidR="00FA55A4" w:rsidRPr="00EB0689">
        <w:rPr>
          <w:rFonts w:ascii="Times New Roman" w:hAnsi="Times New Roman" w:cs="Times New Roman"/>
          <w:sz w:val="28"/>
          <w:szCs w:val="28"/>
        </w:rPr>
        <w:t xml:space="preserve"> 1</w:t>
      </w:r>
      <w:r w:rsidR="00D46448" w:rsidRPr="00EB0689">
        <w:rPr>
          <w:rFonts w:ascii="Times New Roman" w:hAnsi="Times New Roman" w:cs="Times New Roman"/>
          <w:sz w:val="28"/>
          <w:szCs w:val="28"/>
        </w:rPr>
        <w:t>5</w:t>
      </w:r>
      <w:r w:rsidRPr="00EB0689">
        <w:rPr>
          <w:rFonts w:ascii="Times New Roman" w:hAnsi="Times New Roman" w:cs="Times New Roman"/>
          <w:sz w:val="28"/>
          <w:szCs w:val="28"/>
        </w:rPr>
        <w:t>0,0 т</w:t>
      </w:r>
      <w:r w:rsidR="00D46448" w:rsidRPr="00EB0689">
        <w:rPr>
          <w:rFonts w:ascii="Times New Roman" w:hAnsi="Times New Roman" w:cs="Times New Roman"/>
          <w:sz w:val="28"/>
          <w:szCs w:val="28"/>
        </w:rPr>
        <w:t>ыс.руб., на плановый период 2023 и 2024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Pr="00EB0689">
        <w:rPr>
          <w:rFonts w:ascii="Times New Roman" w:hAnsi="Times New Roman" w:cs="Times New Roman"/>
          <w:sz w:val="28"/>
          <w:szCs w:val="28"/>
          <w:lang w:eastAsia="en-US"/>
        </w:rPr>
        <w:t>100,00</w:t>
      </w:r>
      <w:r w:rsidRPr="00EB06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тыс. руб. ежегодно. Проектом бюджета установлен объем финансирования Программы в этих же размерах Программа разработана на период 2019-202</w:t>
      </w:r>
      <w:r w:rsidR="00D46448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Цель программы – повышение уровня безопасности жизнедеятельности населения в Благовещенском сельском поселении.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sz w:val="28"/>
          <w:szCs w:val="28"/>
        </w:rPr>
        <w:t>В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рамках данной программы имеется аналитическая подпрограмма: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sz w:val="28"/>
          <w:szCs w:val="28"/>
        </w:rPr>
        <w:t xml:space="preserve">- «Защита населения и территории от чрезвычайных ситуаций природного и техногенного характера, гражданская оборона, обеспечение пожарной безопасности». 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 xml:space="preserve">     Муниципальная программа Благовещенского сельского поселения</w:t>
      </w:r>
      <w:r w:rsidRPr="00EB06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b/>
          <w:sz w:val="28"/>
          <w:szCs w:val="28"/>
        </w:rPr>
        <w:t xml:space="preserve">«Развитие автомобильных дорог общего пользования  местного значения Благовещенского сельского поселения». </w:t>
      </w:r>
      <w:r w:rsidRPr="00EB0689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Pr="00EB0689">
        <w:rPr>
          <w:rFonts w:ascii="Times New Roman" w:hAnsi="Times New Roman" w:cs="Times New Roman"/>
          <w:sz w:val="28"/>
          <w:szCs w:val="28"/>
        </w:rPr>
        <w:lastRenderedPageBreak/>
        <w:t>программы – 2019-202</w:t>
      </w:r>
      <w:r w:rsidR="001A5601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годы.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Данная программа утверждена постановлением администрации Благовещенского  сельского поселения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B0689">
        <w:rPr>
          <w:rFonts w:ascii="Times New Roman" w:hAnsi="Times New Roman" w:cs="Times New Roman"/>
          <w:sz w:val="28"/>
          <w:szCs w:val="28"/>
        </w:rPr>
        <w:t>от 05.11.2013 г. №82.  На 202</w:t>
      </w:r>
      <w:r w:rsidR="001A5601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A5601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и 202</w:t>
      </w:r>
      <w:r w:rsidR="001A5601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годов в Программу внесены изменения постановлением администрации Благовещенского сельского поселения от</w:t>
      </w:r>
      <w:r w:rsidR="001A5601" w:rsidRPr="00EB0689">
        <w:rPr>
          <w:rFonts w:ascii="Times New Roman" w:hAnsi="Times New Roman" w:cs="Times New Roman"/>
          <w:sz w:val="28"/>
          <w:szCs w:val="28"/>
        </w:rPr>
        <w:t xml:space="preserve"> 03.11</w:t>
      </w:r>
      <w:r w:rsidRPr="00EB0689">
        <w:rPr>
          <w:rFonts w:ascii="Times New Roman" w:hAnsi="Times New Roman" w:cs="Times New Roman"/>
          <w:sz w:val="28"/>
          <w:szCs w:val="28"/>
        </w:rPr>
        <w:t>.20</w:t>
      </w:r>
      <w:r w:rsidR="001A5601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>г. № 5</w:t>
      </w:r>
      <w:r w:rsidR="0047553F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, утвердив бюджетные назначения  на 202</w:t>
      </w:r>
      <w:r w:rsidR="001A5601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г. и плановый период 202</w:t>
      </w:r>
      <w:r w:rsidR="001A5601" w:rsidRPr="00EB0689">
        <w:rPr>
          <w:rFonts w:ascii="Times New Roman" w:hAnsi="Times New Roman" w:cs="Times New Roman"/>
          <w:sz w:val="28"/>
          <w:szCs w:val="28"/>
        </w:rPr>
        <w:t>3</w:t>
      </w:r>
      <w:r w:rsidR="0047553F" w:rsidRPr="00EB0689">
        <w:rPr>
          <w:rFonts w:ascii="Times New Roman" w:hAnsi="Times New Roman" w:cs="Times New Roman"/>
          <w:sz w:val="28"/>
          <w:szCs w:val="28"/>
        </w:rPr>
        <w:t xml:space="preserve"> и 202</w:t>
      </w:r>
      <w:r w:rsidR="001A5601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>г. в сумме 415,3</w:t>
      </w:r>
      <w:r w:rsidRPr="00EB068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тыс. руб. ежегодно. Проектом бюджета установлен аналогичный объем финансирования программы.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Целью программы является – </w:t>
      </w:r>
      <w:r w:rsidR="001A5601" w:rsidRPr="00EB0689">
        <w:rPr>
          <w:rFonts w:ascii="Times New Roman" w:hAnsi="Times New Roman" w:cs="Times New Roman"/>
          <w:sz w:val="28"/>
          <w:szCs w:val="28"/>
        </w:rPr>
        <w:t xml:space="preserve">обеспечение населения доступными и качественными круглогодичными услугами транспорта; </w:t>
      </w:r>
      <w:r w:rsidRPr="00EB0689">
        <w:rPr>
          <w:rFonts w:ascii="Times New Roman" w:hAnsi="Times New Roman" w:cs="Times New Roman"/>
          <w:sz w:val="28"/>
          <w:szCs w:val="28"/>
        </w:rPr>
        <w:t>достижение требуемого технического и эксплуатационного состояния дорог местного значения Благовещенского сельского поселения.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рамках данной программы имеется </w:t>
      </w:r>
      <w:r w:rsidR="001A5601" w:rsidRPr="00EB0689">
        <w:rPr>
          <w:rFonts w:ascii="Times New Roman" w:hAnsi="Times New Roman" w:cs="Times New Roman"/>
          <w:sz w:val="28"/>
          <w:szCs w:val="28"/>
        </w:rPr>
        <w:t>две подпрограммы</w:t>
      </w:r>
      <w:r w:rsidRPr="00EB0689">
        <w:rPr>
          <w:rFonts w:ascii="Times New Roman" w:hAnsi="Times New Roman" w:cs="Times New Roman"/>
          <w:sz w:val="28"/>
          <w:szCs w:val="28"/>
        </w:rPr>
        <w:t>:</w:t>
      </w:r>
    </w:p>
    <w:p w:rsidR="00C41961" w:rsidRPr="00EB0689" w:rsidRDefault="00C41961" w:rsidP="001A560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- «</w:t>
      </w:r>
      <w:r w:rsidR="001A5601" w:rsidRPr="00EB0689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</w:t>
      </w:r>
      <w:r w:rsidR="00B34B06" w:rsidRPr="00EB0689">
        <w:rPr>
          <w:rFonts w:ascii="Times New Roman" w:hAnsi="Times New Roman" w:cs="Times New Roman"/>
          <w:sz w:val="28"/>
          <w:szCs w:val="28"/>
        </w:rPr>
        <w:t>транспортного обслуживания населения;</w:t>
      </w:r>
    </w:p>
    <w:p w:rsidR="00C41961" w:rsidRPr="00EB0689" w:rsidRDefault="00C41961" w:rsidP="00C4196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- «Содержание и ремонт автомобильных дорог Благовещенского сельского поселения». 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 xml:space="preserve">     Муниципальная программа Благовещенского сельского поселения «Развитие жилищно-коммунального хозяйства Благовещенского сельского поселения».</w:t>
      </w:r>
      <w:r w:rsidRPr="00EB0689">
        <w:rPr>
          <w:rFonts w:ascii="Times New Roman" w:hAnsi="Times New Roman" w:cs="Times New Roman"/>
          <w:sz w:val="28"/>
          <w:szCs w:val="28"/>
        </w:rPr>
        <w:t xml:space="preserve"> Программа утверждена постановлением администрации Благовещенского сельского поселения от 05.11.2013 г. №83, по</w:t>
      </w:r>
      <w:r w:rsidR="00B34B06" w:rsidRPr="00EB0689">
        <w:rPr>
          <w:rFonts w:ascii="Times New Roman" w:hAnsi="Times New Roman" w:cs="Times New Roman"/>
          <w:sz w:val="28"/>
          <w:szCs w:val="28"/>
        </w:rPr>
        <w:t>становлением администрации  от 03</w:t>
      </w:r>
      <w:r w:rsidRPr="00EB0689">
        <w:rPr>
          <w:rFonts w:ascii="Times New Roman" w:hAnsi="Times New Roman" w:cs="Times New Roman"/>
          <w:sz w:val="28"/>
          <w:szCs w:val="28"/>
        </w:rPr>
        <w:t>.1</w:t>
      </w:r>
      <w:r w:rsidR="00B34B06" w:rsidRPr="00EB0689">
        <w:rPr>
          <w:rFonts w:ascii="Times New Roman" w:hAnsi="Times New Roman" w:cs="Times New Roman"/>
          <w:sz w:val="28"/>
          <w:szCs w:val="28"/>
        </w:rPr>
        <w:t>1</w:t>
      </w:r>
      <w:r w:rsidRPr="00EB0689">
        <w:rPr>
          <w:rFonts w:ascii="Times New Roman" w:hAnsi="Times New Roman" w:cs="Times New Roman"/>
          <w:sz w:val="28"/>
          <w:szCs w:val="28"/>
        </w:rPr>
        <w:t>.20</w:t>
      </w:r>
      <w:r w:rsidR="0047553F" w:rsidRPr="00EB0689">
        <w:rPr>
          <w:rFonts w:ascii="Times New Roman" w:hAnsi="Times New Roman" w:cs="Times New Roman"/>
          <w:sz w:val="28"/>
          <w:szCs w:val="28"/>
        </w:rPr>
        <w:t>2</w:t>
      </w:r>
      <w:r w:rsidR="00B34B06" w:rsidRPr="00EB0689">
        <w:rPr>
          <w:rFonts w:ascii="Times New Roman" w:hAnsi="Times New Roman" w:cs="Times New Roman"/>
          <w:sz w:val="28"/>
          <w:szCs w:val="28"/>
        </w:rPr>
        <w:t>1г. №49</w:t>
      </w:r>
      <w:r w:rsidRPr="00EB0689">
        <w:rPr>
          <w:rFonts w:ascii="Times New Roman" w:hAnsi="Times New Roman" w:cs="Times New Roman"/>
          <w:sz w:val="28"/>
          <w:szCs w:val="28"/>
        </w:rPr>
        <w:t xml:space="preserve">  в данную Программу внесены  изменения, утвердив расходные ассигнования на 202</w:t>
      </w:r>
      <w:r w:rsidR="00B34B06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871AAE" w:rsidRPr="00EB0689">
        <w:rPr>
          <w:rFonts w:ascii="Times New Roman" w:hAnsi="Times New Roman" w:cs="Times New Roman"/>
          <w:sz w:val="28"/>
          <w:szCs w:val="28"/>
        </w:rPr>
        <w:t xml:space="preserve"> 856,8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руб., на плановый период 202</w:t>
      </w:r>
      <w:r w:rsidR="00871AAE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– </w:t>
      </w:r>
      <w:r w:rsidR="00871AAE" w:rsidRPr="00EB0689">
        <w:rPr>
          <w:rFonts w:ascii="Times New Roman" w:hAnsi="Times New Roman" w:cs="Times New Roman"/>
          <w:sz w:val="28"/>
          <w:szCs w:val="28"/>
        </w:rPr>
        <w:t>304,2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тыс.руб., на 202</w:t>
      </w:r>
      <w:r w:rsidR="00871AAE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1AAE" w:rsidRPr="00EB0689">
        <w:rPr>
          <w:rFonts w:ascii="Times New Roman" w:hAnsi="Times New Roman" w:cs="Times New Roman"/>
          <w:sz w:val="28"/>
          <w:szCs w:val="28"/>
        </w:rPr>
        <w:t>289,1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 Проектом бюджета установлен объем финансирования Программы в этих же размерах. Срок реализации данной программы – 2019-202</w:t>
      </w:r>
      <w:r w:rsidR="00B34B06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34B06" w:rsidRPr="00EB0689" w:rsidRDefault="00C41961" w:rsidP="00910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Целями программы являются – </w:t>
      </w:r>
      <w:r w:rsidR="00B34B06" w:rsidRPr="00EB0689">
        <w:rPr>
          <w:rFonts w:ascii="Times New Roman" w:hAnsi="Times New Roman" w:cs="Times New Roman"/>
          <w:sz w:val="28"/>
          <w:szCs w:val="28"/>
        </w:rPr>
        <w:t>повышение уровня комфортного проживания граждан на территории Благовещенского сельского поселения; активизация работ по благоустройству территории поселения в границах населенных пунктов, монтаж систем наружного освещения улиц населенных пунктов;</w:t>
      </w:r>
      <w:r w:rsidR="0091076D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="00B34B06" w:rsidRPr="00EB0689"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на</w:t>
      </w:r>
      <w:r w:rsidR="00B34B06" w:rsidRPr="00EB0689">
        <w:rPr>
          <w:rFonts w:ascii="Times New Roman" w:hAnsi="Times New Roman" w:cs="Times New Roman"/>
          <w:sz w:val="24"/>
          <w:szCs w:val="24"/>
        </w:rPr>
        <w:t xml:space="preserve"> </w:t>
      </w:r>
      <w:r w:rsidR="00B34B06" w:rsidRPr="00EB0689">
        <w:rPr>
          <w:rFonts w:ascii="Times New Roman" w:hAnsi="Times New Roman" w:cs="Times New Roman"/>
          <w:sz w:val="28"/>
          <w:szCs w:val="28"/>
        </w:rPr>
        <w:t>селе</w:t>
      </w:r>
      <w:r w:rsidR="0091076D" w:rsidRPr="00EB0689">
        <w:rPr>
          <w:rFonts w:ascii="Times New Roman" w:hAnsi="Times New Roman" w:cs="Times New Roman"/>
          <w:sz w:val="28"/>
          <w:szCs w:val="28"/>
        </w:rPr>
        <w:t xml:space="preserve">; </w:t>
      </w:r>
      <w:r w:rsidR="00B34B06" w:rsidRPr="00EB0689">
        <w:rPr>
          <w:rFonts w:ascii="Times New Roman" w:hAnsi="Times New Roman" w:cs="Times New Roman"/>
          <w:sz w:val="28"/>
          <w:szCs w:val="28"/>
        </w:rPr>
        <w:t>активизация участия граждан, проживающих в сельской местности в реализации общественно значимых проектов.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данной программе имеется </w:t>
      </w:r>
      <w:r w:rsidR="0091076D" w:rsidRPr="00EB0689">
        <w:rPr>
          <w:rFonts w:ascii="Times New Roman" w:hAnsi="Times New Roman" w:cs="Times New Roman"/>
          <w:sz w:val="28"/>
          <w:szCs w:val="28"/>
        </w:rPr>
        <w:t>две подпрограммы</w:t>
      </w:r>
      <w:r w:rsidRPr="00EB0689">
        <w:rPr>
          <w:rFonts w:ascii="Times New Roman" w:hAnsi="Times New Roman" w:cs="Times New Roman"/>
          <w:sz w:val="28"/>
          <w:szCs w:val="28"/>
        </w:rPr>
        <w:t>: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- «Содержание жилищно-коммунального хозяйства Благове</w:t>
      </w:r>
      <w:r w:rsidR="0091076D" w:rsidRPr="00EB0689">
        <w:rPr>
          <w:rFonts w:ascii="Times New Roman" w:hAnsi="Times New Roman" w:cs="Times New Roman"/>
          <w:sz w:val="28"/>
          <w:szCs w:val="28"/>
        </w:rPr>
        <w:t>щенского сельского поселения»;</w:t>
      </w:r>
    </w:p>
    <w:p w:rsidR="0091076D" w:rsidRPr="00EB0689" w:rsidRDefault="0091076D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- «Комплексное развитие сельских территорий Благовещенского сельского поселения».</w:t>
      </w:r>
    </w:p>
    <w:p w:rsidR="00322FE1" w:rsidRPr="00EB0689" w:rsidRDefault="00C41961" w:rsidP="00322FE1">
      <w:pPr>
        <w:pStyle w:val="a6"/>
        <w:jc w:val="both"/>
      </w:pPr>
      <w:r w:rsidRPr="00EB0689">
        <w:rPr>
          <w:b/>
          <w:sz w:val="28"/>
          <w:szCs w:val="28"/>
        </w:rPr>
        <w:t xml:space="preserve">     Муниципальная программа Благовещенского сельского поселения «Культура Благовещенского сельского поселения». </w:t>
      </w:r>
      <w:r w:rsidRPr="00EB0689">
        <w:rPr>
          <w:sz w:val="28"/>
          <w:szCs w:val="28"/>
        </w:rPr>
        <w:t>Программа утверждена постановлением администрации Благовещенского сельского поселения от 05.11.2013г. №84, постановлением администрации Благовещ</w:t>
      </w:r>
      <w:r w:rsidR="0091076D" w:rsidRPr="00EB0689">
        <w:rPr>
          <w:sz w:val="28"/>
          <w:szCs w:val="28"/>
        </w:rPr>
        <w:t>енского сельского поселения от 03.11</w:t>
      </w:r>
      <w:r w:rsidRPr="00EB0689">
        <w:rPr>
          <w:sz w:val="28"/>
          <w:szCs w:val="28"/>
        </w:rPr>
        <w:t>.20</w:t>
      </w:r>
      <w:r w:rsidR="0091076D" w:rsidRPr="00EB0689">
        <w:rPr>
          <w:sz w:val="28"/>
          <w:szCs w:val="28"/>
        </w:rPr>
        <w:t>21</w:t>
      </w:r>
      <w:r w:rsidRPr="00EB0689">
        <w:rPr>
          <w:sz w:val="28"/>
          <w:szCs w:val="28"/>
        </w:rPr>
        <w:t>г.№ 5</w:t>
      </w:r>
      <w:r w:rsidR="0091076D" w:rsidRPr="00EB0689">
        <w:rPr>
          <w:sz w:val="28"/>
          <w:szCs w:val="28"/>
        </w:rPr>
        <w:t>4</w:t>
      </w:r>
      <w:r w:rsidRPr="00EB0689">
        <w:rPr>
          <w:sz w:val="28"/>
          <w:szCs w:val="28"/>
        </w:rPr>
        <w:t xml:space="preserve"> в Программу внесены изменения утверди</w:t>
      </w:r>
      <w:r w:rsidR="0091076D" w:rsidRPr="00EB0689">
        <w:rPr>
          <w:sz w:val="28"/>
          <w:szCs w:val="28"/>
        </w:rPr>
        <w:t>в бюджетные ассигнования на 2022</w:t>
      </w:r>
      <w:r w:rsidRPr="00EB0689">
        <w:rPr>
          <w:sz w:val="28"/>
          <w:szCs w:val="28"/>
        </w:rPr>
        <w:t xml:space="preserve"> год</w:t>
      </w:r>
      <w:r w:rsidR="0091076D" w:rsidRPr="00EB0689">
        <w:rPr>
          <w:sz w:val="28"/>
          <w:szCs w:val="28"/>
        </w:rPr>
        <w:t xml:space="preserve"> </w:t>
      </w:r>
      <w:r w:rsidRPr="00EB0689">
        <w:rPr>
          <w:sz w:val="28"/>
          <w:szCs w:val="28"/>
        </w:rPr>
        <w:t>- 2.</w:t>
      </w:r>
      <w:r w:rsidR="00695182" w:rsidRPr="00EB0689">
        <w:rPr>
          <w:sz w:val="28"/>
          <w:szCs w:val="28"/>
        </w:rPr>
        <w:t>414,8</w:t>
      </w:r>
      <w:r w:rsidRPr="00EB0689">
        <w:rPr>
          <w:sz w:val="28"/>
          <w:szCs w:val="28"/>
        </w:rPr>
        <w:t xml:space="preserve"> </w:t>
      </w:r>
      <w:r w:rsidRPr="00EB0689">
        <w:rPr>
          <w:sz w:val="28"/>
          <w:szCs w:val="28"/>
        </w:rPr>
        <w:lastRenderedPageBreak/>
        <w:t>тыс.руб., на 202</w:t>
      </w:r>
      <w:r w:rsidR="00695182" w:rsidRPr="00EB0689">
        <w:rPr>
          <w:sz w:val="28"/>
          <w:szCs w:val="28"/>
        </w:rPr>
        <w:t>3</w:t>
      </w:r>
      <w:r w:rsidRPr="00EB0689">
        <w:rPr>
          <w:sz w:val="28"/>
          <w:szCs w:val="28"/>
        </w:rPr>
        <w:t xml:space="preserve"> год </w:t>
      </w:r>
      <w:r w:rsidR="00695182" w:rsidRPr="00EB0689">
        <w:rPr>
          <w:sz w:val="28"/>
          <w:szCs w:val="28"/>
        </w:rPr>
        <w:t>–</w:t>
      </w:r>
      <w:r w:rsidRPr="00EB0689">
        <w:rPr>
          <w:sz w:val="28"/>
          <w:szCs w:val="28"/>
        </w:rPr>
        <w:t xml:space="preserve"> </w:t>
      </w:r>
      <w:r w:rsidR="00695182" w:rsidRPr="00EB0689">
        <w:rPr>
          <w:sz w:val="28"/>
          <w:szCs w:val="28"/>
        </w:rPr>
        <w:t>1.901,0</w:t>
      </w:r>
      <w:r w:rsidRPr="00EB0689">
        <w:rPr>
          <w:sz w:val="28"/>
          <w:szCs w:val="28"/>
        </w:rPr>
        <w:t xml:space="preserve"> тыс.руб.</w:t>
      </w:r>
      <w:r w:rsidR="0047553F" w:rsidRPr="00EB0689">
        <w:rPr>
          <w:sz w:val="28"/>
          <w:szCs w:val="28"/>
        </w:rPr>
        <w:t>,</w:t>
      </w:r>
      <w:r w:rsidRPr="00EB0689">
        <w:rPr>
          <w:sz w:val="28"/>
          <w:szCs w:val="28"/>
        </w:rPr>
        <w:t xml:space="preserve"> 202</w:t>
      </w:r>
      <w:r w:rsidR="00695182" w:rsidRPr="00EB0689">
        <w:rPr>
          <w:sz w:val="28"/>
          <w:szCs w:val="28"/>
        </w:rPr>
        <w:t>4</w:t>
      </w:r>
      <w:r w:rsidRPr="00EB0689">
        <w:rPr>
          <w:sz w:val="28"/>
          <w:szCs w:val="28"/>
        </w:rPr>
        <w:t xml:space="preserve"> г. </w:t>
      </w:r>
      <w:r w:rsidR="0047553F" w:rsidRPr="00EB0689">
        <w:rPr>
          <w:sz w:val="28"/>
          <w:szCs w:val="28"/>
        </w:rPr>
        <w:t xml:space="preserve">- </w:t>
      </w:r>
      <w:r w:rsidRPr="00EB0689">
        <w:rPr>
          <w:sz w:val="28"/>
          <w:szCs w:val="28"/>
        </w:rPr>
        <w:t xml:space="preserve">в сумме  </w:t>
      </w:r>
      <w:r w:rsidR="00695182" w:rsidRPr="00EB0689">
        <w:rPr>
          <w:sz w:val="28"/>
          <w:szCs w:val="28"/>
        </w:rPr>
        <w:t>1.800,4</w:t>
      </w:r>
      <w:r w:rsidRPr="00EB0689">
        <w:rPr>
          <w:sz w:val="28"/>
          <w:szCs w:val="28"/>
        </w:rPr>
        <w:t>тыс. руб. Проектом бюджета установлен объем финансирования Подпрограммы в этих же размерах. Сро</w:t>
      </w:r>
      <w:r w:rsidR="0091076D" w:rsidRPr="00EB0689">
        <w:rPr>
          <w:sz w:val="28"/>
          <w:szCs w:val="28"/>
        </w:rPr>
        <w:t>к реализации программы 2019-2024</w:t>
      </w:r>
      <w:r w:rsidRPr="00EB0689">
        <w:rPr>
          <w:sz w:val="28"/>
          <w:szCs w:val="28"/>
        </w:rPr>
        <w:t>гг.</w:t>
      </w:r>
      <w:r w:rsidRPr="00EB0689">
        <w:rPr>
          <w:sz w:val="28"/>
          <w:szCs w:val="28"/>
        </w:rPr>
        <w:br/>
        <w:t xml:space="preserve">     Целями программы являются – </w:t>
      </w:r>
      <w:r w:rsidR="00322FE1" w:rsidRPr="00EB0689">
        <w:rPr>
          <w:sz w:val="28"/>
          <w:szCs w:val="28"/>
        </w:rPr>
        <w:t>. Создание условий для повышения качества и разнообразия услуг, предоставляемых в сфере культуры; обеспечение сохранения и использования объектов культурного наследия; выравнивание доступа к услугам учреждений культуры, информации, культурным ценностям; создание условий для организации досуга, массового отдыха жителей поселения;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 привлечение большего числа населения к участию в культурно-массовых мероприятиях; возрождение и пропаганда народных промыслов на территории поселения; создание благоприятных условий для развития и реализации имеющегося потенциала творческих сил поселения.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рамках данной программы имеется аналитическая подпрограмма: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-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области».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 xml:space="preserve">     Муниципальная программа Благовещенского сельского поселения «Социальная поддержка граждан Благовещенского сельского поселения» </w:t>
      </w:r>
      <w:r w:rsidRPr="00EB0689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Благовещенского сельского поселения от 05.11.2013 г. №85. В данную Программу постановлением администрации Благовещенского сельского поселения от </w:t>
      </w:r>
      <w:r w:rsidR="00322FE1" w:rsidRPr="00EB0689">
        <w:rPr>
          <w:rFonts w:ascii="Times New Roman" w:hAnsi="Times New Roman" w:cs="Times New Roman"/>
          <w:sz w:val="28"/>
          <w:szCs w:val="28"/>
        </w:rPr>
        <w:t>03.11</w:t>
      </w:r>
      <w:r w:rsidRPr="00EB0689">
        <w:rPr>
          <w:rFonts w:ascii="Times New Roman" w:hAnsi="Times New Roman" w:cs="Times New Roman"/>
          <w:sz w:val="28"/>
          <w:szCs w:val="28"/>
        </w:rPr>
        <w:t>.20</w:t>
      </w:r>
      <w:r w:rsidR="00322FE1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>г. №5</w:t>
      </w:r>
      <w:r w:rsidR="00322FE1" w:rsidRPr="00EB0689">
        <w:rPr>
          <w:rFonts w:ascii="Times New Roman" w:hAnsi="Times New Roman" w:cs="Times New Roman"/>
          <w:sz w:val="28"/>
          <w:szCs w:val="28"/>
        </w:rPr>
        <w:t>6</w:t>
      </w:r>
      <w:r w:rsidRPr="00EB0689">
        <w:rPr>
          <w:rFonts w:ascii="Times New Roman" w:hAnsi="Times New Roman" w:cs="Times New Roman"/>
          <w:sz w:val="28"/>
          <w:szCs w:val="28"/>
        </w:rPr>
        <w:t xml:space="preserve"> на 202</w:t>
      </w:r>
      <w:r w:rsidR="00322FE1" w:rsidRPr="00EB0689">
        <w:rPr>
          <w:rFonts w:ascii="Times New Roman" w:hAnsi="Times New Roman" w:cs="Times New Roman"/>
          <w:sz w:val="28"/>
          <w:szCs w:val="28"/>
        </w:rPr>
        <w:t>2-2024</w:t>
      </w:r>
      <w:r w:rsidRPr="00EB0689">
        <w:rPr>
          <w:rFonts w:ascii="Times New Roman" w:hAnsi="Times New Roman" w:cs="Times New Roman"/>
          <w:sz w:val="28"/>
          <w:szCs w:val="28"/>
        </w:rPr>
        <w:t>г.г. внесены изменения, утвердив сумму ассигнования на реализацию мероприятия Программы в сумме 180,0 тыс. руб. ежегодно. Проектом бюджета установлен аналогичный объем финансирования.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="00322FE1" w:rsidRPr="00EB0689">
        <w:rPr>
          <w:rFonts w:ascii="Times New Roman" w:hAnsi="Times New Roman" w:cs="Times New Roman"/>
          <w:sz w:val="28"/>
          <w:szCs w:val="28"/>
        </w:rPr>
        <w:t>Срок реализации программы 2019-2021гг.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Цель программы снижение социальной напряженности, улучшение социального положения, повышение качества жизни граждан Благовещенского сельского поселения.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данной программе имеется одна аналитическая подпрограмма: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- «Ежемесячные доплаты к трудовой пенсии по старости муниципальным служащим Благовещенского сельского поселения». 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b/>
          <w:sz w:val="28"/>
          <w:szCs w:val="28"/>
        </w:rPr>
        <w:t>Муниципальная программа Благовещенского сельского поселения «Развитие физкультуры, массового спорта, работа с детьми и молодежью»</w:t>
      </w:r>
      <w:r w:rsidRPr="00EB06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Благовещенского сельского поселения  от 22.11.2016г. №92. В данную Программу постановлением администрации Благовещенского сельского поселения от </w:t>
      </w:r>
      <w:r w:rsidR="004C4AF8" w:rsidRPr="00EB0689">
        <w:rPr>
          <w:rFonts w:ascii="Times New Roman" w:hAnsi="Times New Roman" w:cs="Times New Roman"/>
          <w:sz w:val="28"/>
          <w:szCs w:val="28"/>
        </w:rPr>
        <w:t>03.11.2021г. №56 на 2022-2024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г.г. внесены изменения, утвердив сумму ассигнования на реализацию мероприятия Программы в сумме 15,0 тыс. руб. </w:t>
      </w:r>
      <w:r w:rsidRPr="00EB0689">
        <w:rPr>
          <w:rFonts w:ascii="Times New Roman" w:hAnsi="Times New Roman" w:cs="Times New Roman"/>
          <w:sz w:val="28"/>
          <w:szCs w:val="28"/>
        </w:rPr>
        <w:lastRenderedPageBreak/>
        <w:t>ежегодно. Проектом бюджета установлен аналогичный объем финансирования.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 Программа разработана на  период 2019-202</w:t>
      </w:r>
      <w:r w:rsidR="004C4AF8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Цель программы – создание условий для развития физической культуры, массового спорта на территории Благовещенского сельского поселения. Сохранение и укрепление здоровья населения; приобщение различных слоев населения к регулярным занятиям спортом. Популяризация массового и профессионального спорта, организация досуга молодёжи.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B068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Благовещенского сельского поселения «Развитие сельскохозяйственного производства, малого и среднего предпринимательства». </w:t>
      </w:r>
      <w:r w:rsidRPr="00EB0689">
        <w:rPr>
          <w:rFonts w:ascii="Times New Roman" w:hAnsi="Times New Roman" w:cs="Times New Roman"/>
          <w:sz w:val="28"/>
          <w:szCs w:val="28"/>
        </w:rPr>
        <w:t xml:space="preserve">Программа утверждена постановлением администрации Благовещенского сельского поселения от 22.11.2016 г. №93. В данную Программу постановлением администрации Благовещенского сельского поселения от </w:t>
      </w:r>
      <w:r w:rsidR="004C4AF8" w:rsidRPr="00EB0689">
        <w:rPr>
          <w:rFonts w:ascii="Times New Roman" w:hAnsi="Times New Roman" w:cs="Times New Roman"/>
          <w:sz w:val="28"/>
          <w:szCs w:val="28"/>
        </w:rPr>
        <w:t>03.11</w:t>
      </w:r>
      <w:r w:rsidRPr="00EB0689">
        <w:rPr>
          <w:rFonts w:ascii="Times New Roman" w:hAnsi="Times New Roman" w:cs="Times New Roman"/>
          <w:sz w:val="28"/>
          <w:szCs w:val="28"/>
        </w:rPr>
        <w:t>.20</w:t>
      </w:r>
      <w:r w:rsidR="00A639ED" w:rsidRPr="00EB0689">
        <w:rPr>
          <w:rFonts w:ascii="Times New Roman" w:hAnsi="Times New Roman" w:cs="Times New Roman"/>
          <w:sz w:val="28"/>
          <w:szCs w:val="28"/>
        </w:rPr>
        <w:t>2</w:t>
      </w:r>
      <w:r w:rsidR="004C4AF8" w:rsidRPr="00EB0689">
        <w:rPr>
          <w:rFonts w:ascii="Times New Roman" w:hAnsi="Times New Roman" w:cs="Times New Roman"/>
          <w:sz w:val="28"/>
          <w:szCs w:val="28"/>
        </w:rPr>
        <w:t>1</w:t>
      </w:r>
      <w:r w:rsidRPr="00EB0689">
        <w:rPr>
          <w:rFonts w:ascii="Times New Roman" w:hAnsi="Times New Roman" w:cs="Times New Roman"/>
          <w:sz w:val="28"/>
          <w:szCs w:val="28"/>
        </w:rPr>
        <w:t>г. №5</w:t>
      </w:r>
      <w:r w:rsidR="004C4AF8" w:rsidRPr="00EB0689">
        <w:rPr>
          <w:rFonts w:ascii="Times New Roman" w:hAnsi="Times New Roman" w:cs="Times New Roman"/>
          <w:sz w:val="28"/>
          <w:szCs w:val="28"/>
        </w:rPr>
        <w:t>7</w:t>
      </w:r>
      <w:r w:rsidRPr="00EB0689">
        <w:rPr>
          <w:rFonts w:ascii="Times New Roman" w:hAnsi="Times New Roman" w:cs="Times New Roman"/>
          <w:sz w:val="28"/>
          <w:szCs w:val="28"/>
        </w:rPr>
        <w:t xml:space="preserve"> на 202</w:t>
      </w:r>
      <w:r w:rsidR="004C4AF8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4C4AF8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>г.г. внесены изменения, утвердив сумму ассигнования на реал</w:t>
      </w:r>
      <w:r w:rsidR="004C4AF8" w:rsidRPr="00EB0689">
        <w:rPr>
          <w:rFonts w:ascii="Times New Roman" w:hAnsi="Times New Roman" w:cs="Times New Roman"/>
          <w:sz w:val="28"/>
          <w:szCs w:val="28"/>
        </w:rPr>
        <w:t>изацию мероприятия Программы в размере</w:t>
      </w:r>
      <w:r w:rsidRPr="00EB0689">
        <w:rPr>
          <w:rFonts w:ascii="Times New Roman" w:hAnsi="Times New Roman" w:cs="Times New Roman"/>
          <w:sz w:val="28"/>
          <w:szCs w:val="28"/>
        </w:rPr>
        <w:t xml:space="preserve"> 20,0 тыс. руб. ежегодно. Проектом бюджета установлен аналогичный объем финансирования.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 Программа разработана на  период 2019-202</w:t>
      </w:r>
      <w:r w:rsidR="004C4AF8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Целями программы являются – развитие субъектов малого и среднего предпринимательства в целях формирования конкурентной среды в экономике поселения. Обеспечение благоприятных условий для развития субъектов малого и среднего предпринимательства. Обеспечение конкурентоспособности субъектов малого и среднего предпринимательства. Оказание содействия субъектам малого и среднего предпринимате</w:t>
      </w:r>
      <w:r w:rsidR="004C4AF8" w:rsidRPr="00EB0689">
        <w:rPr>
          <w:rFonts w:ascii="Times New Roman" w:hAnsi="Times New Roman" w:cs="Times New Roman"/>
          <w:sz w:val="28"/>
          <w:szCs w:val="28"/>
        </w:rPr>
        <w:t>льства в продвижении их товаров (работ, услуг).</w:t>
      </w:r>
      <w:r w:rsidRPr="00EB0689">
        <w:rPr>
          <w:rFonts w:ascii="Times New Roman" w:hAnsi="Times New Roman" w:cs="Times New Roman"/>
          <w:sz w:val="28"/>
          <w:szCs w:val="28"/>
        </w:rPr>
        <w:t xml:space="preserve"> Увеличение количества субъектов малого и среднего предпринимательства. Обеспечение занятости населения и развитие самозанятости. Увеличение объема производимых субъектами малого и среднего предпринимательства товаров. Увеличение доли налогов в налоговых доходах бюджетов всех уровней, уплаченных субъектами малого и среднего предпринимательства. </w:t>
      </w:r>
      <w:r w:rsidR="00EA6B0E" w:rsidRPr="00EB0689">
        <w:rPr>
          <w:rFonts w:ascii="Times New Roman" w:hAnsi="Times New Roman" w:cs="Times New Roman"/>
          <w:sz w:val="28"/>
          <w:szCs w:val="28"/>
        </w:rPr>
        <w:t>Проведение кадастровых работ по образованию земельных участков сельскохозяйственного назначения, находящихся или относящихся к собственности Благовещенского сельского поселения.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По итогам распределения бюджетных ассигнований по разделам, подразделам функциональной классификации наибольшая доля выделенных бюджетных ассигнований приходится на раздел 0800 «Культура», его доля на 202</w:t>
      </w:r>
      <w:r w:rsidR="00EA6B0E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>г. составляет 3</w:t>
      </w:r>
      <w:r w:rsidR="00EA6B0E" w:rsidRPr="00EB0689">
        <w:rPr>
          <w:rFonts w:ascii="Times New Roman" w:hAnsi="Times New Roman" w:cs="Times New Roman"/>
          <w:sz w:val="28"/>
          <w:szCs w:val="28"/>
        </w:rPr>
        <w:t>8,4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 от общего объема расходных обязательств. Согласно оценке ожидаемого исполнения бюджета в 20</w:t>
      </w:r>
      <w:r w:rsidR="002D173D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>г. удельный вес предполагается – 3</w:t>
      </w:r>
      <w:r w:rsidR="00823048" w:rsidRPr="00EB0689">
        <w:rPr>
          <w:rFonts w:ascii="Times New Roman" w:hAnsi="Times New Roman" w:cs="Times New Roman"/>
          <w:sz w:val="28"/>
          <w:szCs w:val="28"/>
        </w:rPr>
        <w:t>5</w:t>
      </w:r>
      <w:r w:rsidR="002D173D" w:rsidRPr="00EB0689">
        <w:rPr>
          <w:rFonts w:ascii="Times New Roman" w:hAnsi="Times New Roman" w:cs="Times New Roman"/>
          <w:sz w:val="28"/>
          <w:szCs w:val="28"/>
        </w:rPr>
        <w:t>,2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 , на плановый период 202</w:t>
      </w:r>
      <w:r w:rsidR="002D173D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составляет </w:t>
      </w:r>
      <w:r w:rsidR="002D173D" w:rsidRPr="00EB0689">
        <w:rPr>
          <w:rFonts w:ascii="Times New Roman" w:hAnsi="Times New Roman" w:cs="Times New Roman"/>
          <w:sz w:val="28"/>
          <w:szCs w:val="28"/>
        </w:rPr>
        <w:t>37,3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202</w:t>
      </w:r>
      <w:r w:rsidR="002D173D" w:rsidRPr="00EB0689">
        <w:rPr>
          <w:rFonts w:ascii="Times New Roman" w:hAnsi="Times New Roman" w:cs="Times New Roman"/>
          <w:sz w:val="28"/>
          <w:szCs w:val="28"/>
        </w:rPr>
        <w:t>4г.- 36,9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По разделу 0100 «Общегосударственные расходы», на  202</w:t>
      </w:r>
      <w:r w:rsidR="002D173D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доля ассигнований составляет </w:t>
      </w:r>
      <w:r w:rsidR="00B8317F" w:rsidRPr="00EB0689">
        <w:rPr>
          <w:rFonts w:ascii="Times New Roman" w:hAnsi="Times New Roman" w:cs="Times New Roman"/>
          <w:sz w:val="28"/>
          <w:szCs w:val="28"/>
        </w:rPr>
        <w:t>33,9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по сравнению с отчетным 20</w:t>
      </w:r>
      <w:r w:rsidR="00B8317F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г.-</w:t>
      </w:r>
      <w:r w:rsidR="00B8317F" w:rsidRPr="00EB0689">
        <w:rPr>
          <w:rFonts w:ascii="Times New Roman" w:hAnsi="Times New Roman" w:cs="Times New Roman"/>
          <w:sz w:val="28"/>
          <w:szCs w:val="28"/>
        </w:rPr>
        <w:t>31,8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на плановый период 202</w:t>
      </w:r>
      <w:r w:rsidR="00B8317F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составляет </w:t>
      </w:r>
      <w:r w:rsidR="00B8317F" w:rsidRPr="00EB0689">
        <w:rPr>
          <w:rFonts w:ascii="Times New Roman" w:hAnsi="Times New Roman" w:cs="Times New Roman"/>
          <w:sz w:val="28"/>
          <w:szCs w:val="28"/>
        </w:rPr>
        <w:t>40,5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202</w:t>
      </w:r>
      <w:r w:rsidR="00B8317F" w:rsidRPr="00EB0689">
        <w:rPr>
          <w:rFonts w:ascii="Times New Roman" w:hAnsi="Times New Roman" w:cs="Times New Roman"/>
          <w:sz w:val="28"/>
          <w:szCs w:val="28"/>
        </w:rPr>
        <w:t>4 года – 42,2</w:t>
      </w:r>
      <w:r w:rsidR="00823048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>ед.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По разделу 0500 «Жилищно-коммунальное хозяйство» удельный вес согласно проекту бюджета  на  202</w:t>
      </w:r>
      <w:r w:rsidR="00B8317F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прогнозируется в размере  </w:t>
      </w:r>
      <w:r w:rsidR="00B8317F" w:rsidRPr="00EB0689">
        <w:rPr>
          <w:rFonts w:ascii="Times New Roman" w:hAnsi="Times New Roman" w:cs="Times New Roman"/>
          <w:sz w:val="28"/>
          <w:szCs w:val="28"/>
        </w:rPr>
        <w:t>13,6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  </w:t>
      </w:r>
      <w:r w:rsidRPr="00EB0689">
        <w:rPr>
          <w:rFonts w:ascii="Times New Roman" w:hAnsi="Times New Roman" w:cs="Times New Roman"/>
          <w:sz w:val="28"/>
          <w:szCs w:val="28"/>
        </w:rPr>
        <w:lastRenderedPageBreak/>
        <w:t>Для сравнения в 20</w:t>
      </w:r>
      <w:r w:rsidR="00B8317F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данный раздел занимал  удельный вес от общего объема расходов </w:t>
      </w:r>
      <w:r w:rsidR="00B8317F" w:rsidRPr="00EB0689">
        <w:rPr>
          <w:rFonts w:ascii="Times New Roman" w:hAnsi="Times New Roman" w:cs="Times New Roman"/>
          <w:sz w:val="28"/>
          <w:szCs w:val="28"/>
        </w:rPr>
        <w:t>18,0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на плановый период 202</w:t>
      </w:r>
      <w:r w:rsidR="00B8317F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г.- </w:t>
      </w:r>
      <w:r w:rsidR="00B8317F" w:rsidRPr="00EB0689">
        <w:rPr>
          <w:rFonts w:ascii="Times New Roman" w:hAnsi="Times New Roman" w:cs="Times New Roman"/>
          <w:sz w:val="28"/>
          <w:szCs w:val="28"/>
        </w:rPr>
        <w:t>6,0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на 202</w:t>
      </w:r>
      <w:r w:rsidR="00B8317F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г.- </w:t>
      </w:r>
      <w:r w:rsidR="00B8317F" w:rsidRPr="00EB0689">
        <w:rPr>
          <w:rFonts w:ascii="Times New Roman" w:hAnsi="Times New Roman" w:cs="Times New Roman"/>
          <w:sz w:val="28"/>
          <w:szCs w:val="28"/>
        </w:rPr>
        <w:t>6,0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По разделу 0400 «Национальная экономика» удельный вес приходится на  202</w:t>
      </w:r>
      <w:r w:rsidR="00B8317F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г. – 7,</w:t>
      </w:r>
      <w:r w:rsidR="00B8317F" w:rsidRPr="00EB0689">
        <w:rPr>
          <w:rFonts w:ascii="Times New Roman" w:hAnsi="Times New Roman" w:cs="Times New Roman"/>
          <w:sz w:val="28"/>
          <w:szCs w:val="28"/>
        </w:rPr>
        <w:t>0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  Согласно оценке ожидаемого исполнения бюджета в 20</w:t>
      </w:r>
      <w:r w:rsidR="00B8317F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удельный вес предполагается – </w:t>
      </w:r>
      <w:r w:rsidR="00B8317F" w:rsidRPr="00EB0689">
        <w:rPr>
          <w:rFonts w:ascii="Times New Roman" w:hAnsi="Times New Roman" w:cs="Times New Roman"/>
          <w:sz w:val="28"/>
          <w:szCs w:val="28"/>
        </w:rPr>
        <w:t>7</w:t>
      </w:r>
      <w:r w:rsidR="00823048" w:rsidRPr="00EB0689">
        <w:rPr>
          <w:rFonts w:ascii="Times New Roman" w:hAnsi="Times New Roman" w:cs="Times New Roman"/>
          <w:sz w:val="28"/>
          <w:szCs w:val="28"/>
        </w:rPr>
        <w:t>,7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на плановый период 202</w:t>
      </w:r>
      <w:r w:rsidR="00B8317F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г. – 8,</w:t>
      </w:r>
      <w:r w:rsidR="00B8317F" w:rsidRPr="00EB0689">
        <w:rPr>
          <w:rFonts w:ascii="Times New Roman" w:hAnsi="Times New Roman" w:cs="Times New Roman"/>
          <w:sz w:val="28"/>
          <w:szCs w:val="28"/>
        </w:rPr>
        <w:t>5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на 202</w:t>
      </w:r>
      <w:r w:rsidR="00B8317F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– 8,</w:t>
      </w:r>
      <w:r w:rsidR="00B8317F" w:rsidRPr="00EB0689">
        <w:rPr>
          <w:rFonts w:ascii="Times New Roman" w:hAnsi="Times New Roman" w:cs="Times New Roman"/>
          <w:sz w:val="28"/>
          <w:szCs w:val="28"/>
        </w:rPr>
        <w:t>9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По разделу 0300 «Национальная безопасность и правоохранительная и правоохранительная деятельность» доля от общего объема расходных обязательств на  202</w:t>
      </w:r>
      <w:r w:rsidR="00B8317F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B8317F" w:rsidRPr="00EB0689">
        <w:rPr>
          <w:rFonts w:ascii="Times New Roman" w:hAnsi="Times New Roman" w:cs="Times New Roman"/>
          <w:sz w:val="28"/>
          <w:szCs w:val="28"/>
        </w:rPr>
        <w:t xml:space="preserve">2,4 </w:t>
      </w:r>
      <w:r w:rsidRPr="00EB0689">
        <w:rPr>
          <w:rFonts w:ascii="Times New Roman" w:hAnsi="Times New Roman" w:cs="Times New Roman"/>
          <w:sz w:val="28"/>
          <w:szCs w:val="28"/>
        </w:rPr>
        <w:t>ед. Согласно оценке ожидаемого исполнения бюджета в 20</w:t>
      </w:r>
      <w:r w:rsidR="00B8317F" w:rsidRPr="00EB0689">
        <w:rPr>
          <w:rFonts w:ascii="Times New Roman" w:hAnsi="Times New Roman" w:cs="Times New Roman"/>
          <w:sz w:val="28"/>
          <w:szCs w:val="28"/>
        </w:rPr>
        <w:t>21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удельный вес предполагается </w:t>
      </w:r>
      <w:r w:rsidR="00B8317F" w:rsidRPr="00EB0689">
        <w:rPr>
          <w:rFonts w:ascii="Times New Roman" w:hAnsi="Times New Roman" w:cs="Times New Roman"/>
          <w:sz w:val="28"/>
          <w:szCs w:val="28"/>
        </w:rPr>
        <w:t>3,0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на плановый период 202</w:t>
      </w:r>
      <w:r w:rsidR="00B8317F" w:rsidRPr="00EB0689">
        <w:rPr>
          <w:rFonts w:ascii="Times New Roman" w:hAnsi="Times New Roman" w:cs="Times New Roman"/>
          <w:sz w:val="28"/>
          <w:szCs w:val="28"/>
        </w:rPr>
        <w:t>3г. составляет 2,0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на 202</w:t>
      </w:r>
      <w:r w:rsidR="00B8317F" w:rsidRPr="00EB0689">
        <w:rPr>
          <w:rFonts w:ascii="Times New Roman" w:hAnsi="Times New Roman" w:cs="Times New Roman"/>
          <w:sz w:val="28"/>
          <w:szCs w:val="28"/>
        </w:rPr>
        <w:t>4г.- 2,0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C41961" w:rsidRPr="00EB0689" w:rsidRDefault="00963C80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</w:t>
      </w:r>
      <w:r w:rsidR="00C41961" w:rsidRPr="00EB0689">
        <w:rPr>
          <w:rFonts w:ascii="Times New Roman" w:hAnsi="Times New Roman" w:cs="Times New Roman"/>
          <w:sz w:val="28"/>
          <w:szCs w:val="28"/>
        </w:rPr>
        <w:t>По разделу 1000 «Социальная политика» доля от общего объема расходных обязательств на  202</w:t>
      </w:r>
      <w:r w:rsidR="00B8317F" w:rsidRPr="00EB0689">
        <w:rPr>
          <w:rFonts w:ascii="Times New Roman" w:hAnsi="Times New Roman" w:cs="Times New Roman"/>
          <w:sz w:val="28"/>
          <w:szCs w:val="28"/>
        </w:rPr>
        <w:t>2</w:t>
      </w:r>
      <w:r w:rsidR="00C41961" w:rsidRPr="00EB0689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B8317F" w:rsidRPr="00EB0689">
        <w:rPr>
          <w:rFonts w:ascii="Times New Roman" w:hAnsi="Times New Roman" w:cs="Times New Roman"/>
          <w:sz w:val="28"/>
          <w:szCs w:val="28"/>
        </w:rPr>
        <w:t>2,9</w:t>
      </w:r>
      <w:r w:rsidR="00C41961" w:rsidRPr="00EB0689">
        <w:rPr>
          <w:rFonts w:ascii="Times New Roman" w:hAnsi="Times New Roman" w:cs="Times New Roman"/>
          <w:sz w:val="28"/>
          <w:szCs w:val="28"/>
        </w:rPr>
        <w:t xml:space="preserve"> ед. Согласно оценке ожидаемого исполнения бюджета в 20</w:t>
      </w:r>
      <w:r w:rsidR="00B8317F" w:rsidRPr="00EB0689">
        <w:rPr>
          <w:rFonts w:ascii="Times New Roman" w:hAnsi="Times New Roman" w:cs="Times New Roman"/>
          <w:sz w:val="28"/>
          <w:szCs w:val="28"/>
        </w:rPr>
        <w:t>21</w:t>
      </w:r>
      <w:r w:rsidR="00C41961" w:rsidRPr="00EB0689">
        <w:rPr>
          <w:rFonts w:ascii="Times New Roman" w:hAnsi="Times New Roman" w:cs="Times New Roman"/>
          <w:sz w:val="28"/>
          <w:szCs w:val="28"/>
        </w:rPr>
        <w:t>г. удельный вес предполагается 2,</w:t>
      </w:r>
      <w:r w:rsidR="009747B8" w:rsidRPr="00EB0689">
        <w:rPr>
          <w:rFonts w:ascii="Times New Roman" w:hAnsi="Times New Roman" w:cs="Times New Roman"/>
          <w:sz w:val="28"/>
          <w:szCs w:val="28"/>
        </w:rPr>
        <w:t>7</w:t>
      </w:r>
      <w:r w:rsidR="00C41961" w:rsidRPr="00EB0689">
        <w:rPr>
          <w:rFonts w:ascii="Times New Roman" w:hAnsi="Times New Roman" w:cs="Times New Roman"/>
          <w:sz w:val="28"/>
          <w:szCs w:val="28"/>
        </w:rPr>
        <w:t xml:space="preserve"> ед., на плановый период 202</w:t>
      </w:r>
      <w:r w:rsidR="00B8317F" w:rsidRPr="00EB0689">
        <w:rPr>
          <w:rFonts w:ascii="Times New Roman" w:hAnsi="Times New Roman" w:cs="Times New Roman"/>
          <w:sz w:val="28"/>
          <w:szCs w:val="28"/>
        </w:rPr>
        <w:t xml:space="preserve">3г. составляет 3,5 </w:t>
      </w:r>
      <w:r w:rsidR="00C41961" w:rsidRPr="00EB0689">
        <w:rPr>
          <w:rFonts w:ascii="Times New Roman" w:hAnsi="Times New Roman" w:cs="Times New Roman"/>
          <w:sz w:val="28"/>
          <w:szCs w:val="28"/>
        </w:rPr>
        <w:t>ед., на 202</w:t>
      </w:r>
      <w:r w:rsidR="00B8317F" w:rsidRPr="00EB0689">
        <w:rPr>
          <w:rFonts w:ascii="Times New Roman" w:hAnsi="Times New Roman" w:cs="Times New Roman"/>
          <w:sz w:val="28"/>
          <w:szCs w:val="28"/>
        </w:rPr>
        <w:t>4</w:t>
      </w:r>
      <w:r w:rsidR="00C41961" w:rsidRPr="00EB0689">
        <w:rPr>
          <w:rFonts w:ascii="Times New Roman" w:hAnsi="Times New Roman" w:cs="Times New Roman"/>
          <w:sz w:val="28"/>
          <w:szCs w:val="28"/>
        </w:rPr>
        <w:t>г.- 3,</w:t>
      </w:r>
      <w:r w:rsidR="00B8317F" w:rsidRPr="00EB0689">
        <w:rPr>
          <w:rFonts w:ascii="Times New Roman" w:hAnsi="Times New Roman" w:cs="Times New Roman"/>
          <w:sz w:val="28"/>
          <w:szCs w:val="28"/>
        </w:rPr>
        <w:t>7</w:t>
      </w:r>
      <w:r w:rsidR="00C41961" w:rsidRPr="00EB0689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695182" w:rsidRPr="00EB0689" w:rsidRDefault="00695182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По разделу 0200 «Национальная оборона» удельный вес приходится на 2022г. – 1,5 ед. Согласно оценке ожидаемого исполнения бюджета в 2021г. удельный вес предполагается – 1,4 ед., на плановый период 2023г. – 1,9 ед., на 2024 год – средства не запланированы.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Наименьший удельный вес по разделу по разделу </w:t>
      </w:r>
      <w:r w:rsidR="00695182" w:rsidRPr="00EB0689">
        <w:rPr>
          <w:rFonts w:ascii="Times New Roman" w:hAnsi="Times New Roman" w:cs="Times New Roman"/>
          <w:sz w:val="28"/>
          <w:szCs w:val="28"/>
        </w:rPr>
        <w:t>11</w:t>
      </w:r>
      <w:r w:rsidRPr="00EB0689">
        <w:rPr>
          <w:rFonts w:ascii="Times New Roman" w:hAnsi="Times New Roman" w:cs="Times New Roman"/>
          <w:sz w:val="28"/>
          <w:szCs w:val="28"/>
        </w:rPr>
        <w:t>00 «</w:t>
      </w:r>
      <w:r w:rsidR="00695182" w:rsidRPr="00EB0689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EB0689">
        <w:rPr>
          <w:rFonts w:ascii="Times New Roman" w:hAnsi="Times New Roman" w:cs="Times New Roman"/>
          <w:sz w:val="28"/>
          <w:szCs w:val="28"/>
        </w:rPr>
        <w:t>» удельный вес приходится на 202</w:t>
      </w:r>
      <w:r w:rsidR="00942130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</w:t>
      </w:r>
      <w:r w:rsidR="00942130" w:rsidRPr="00EB0689">
        <w:rPr>
          <w:rFonts w:ascii="Times New Roman" w:hAnsi="Times New Roman" w:cs="Times New Roman"/>
          <w:sz w:val="28"/>
          <w:szCs w:val="28"/>
        </w:rPr>
        <w:t>– 0,2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ед., на плановый период 202</w:t>
      </w:r>
      <w:r w:rsidR="00942130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г.- </w:t>
      </w:r>
      <w:r w:rsidR="00942130" w:rsidRPr="00EB0689">
        <w:rPr>
          <w:rFonts w:ascii="Times New Roman" w:hAnsi="Times New Roman" w:cs="Times New Roman"/>
          <w:sz w:val="28"/>
          <w:szCs w:val="28"/>
        </w:rPr>
        <w:t>0,3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ед. на 202</w:t>
      </w:r>
      <w:r w:rsidR="00942130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942130" w:rsidRPr="00EB0689">
        <w:rPr>
          <w:rFonts w:ascii="Times New Roman" w:hAnsi="Times New Roman" w:cs="Times New Roman"/>
          <w:sz w:val="28"/>
          <w:szCs w:val="28"/>
        </w:rPr>
        <w:t>0,3 ед</w:t>
      </w:r>
      <w:r w:rsidRPr="00EB06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961" w:rsidRPr="00EB0689" w:rsidRDefault="00C41961" w:rsidP="00C4196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Анализ бюджетных ассигнований в разрезе функциональной классификации за    отчетный период 20</w:t>
      </w:r>
      <w:r w:rsidR="009747B8" w:rsidRPr="00EB0689">
        <w:rPr>
          <w:rFonts w:ascii="Times New Roman" w:hAnsi="Times New Roman" w:cs="Times New Roman"/>
          <w:sz w:val="28"/>
          <w:szCs w:val="28"/>
        </w:rPr>
        <w:t>2</w:t>
      </w:r>
      <w:r w:rsidR="00C42015" w:rsidRPr="00EB0689">
        <w:rPr>
          <w:rFonts w:ascii="Times New Roman" w:hAnsi="Times New Roman" w:cs="Times New Roman"/>
          <w:sz w:val="28"/>
          <w:szCs w:val="28"/>
        </w:rPr>
        <w:t>1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года в сравнении с 202</w:t>
      </w:r>
      <w:r w:rsidR="00C42015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годом и плановым периодом 202</w:t>
      </w:r>
      <w:r w:rsidR="00C42015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C42015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гг. приведен в рисунке № 1:  </w:t>
      </w:r>
    </w:p>
    <w:p w:rsidR="00C41961" w:rsidRPr="00EB0689" w:rsidRDefault="00C41961" w:rsidP="00C4196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41961" w:rsidRPr="00EB068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961" w:rsidRPr="00EB0689" w:rsidRDefault="00C41961" w:rsidP="00C419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B0689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9372600" cy="43053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1961" w:rsidRPr="00EB0689" w:rsidRDefault="00C41961" w:rsidP="00C419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  <w:sectPr w:rsidR="00C41961" w:rsidRPr="00EB0689" w:rsidSect="0037272B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lastRenderedPageBreak/>
        <w:t xml:space="preserve">     Составление проекта бюджета основывается на социально-экономическом прогнозе Благовещенского сельского поселения (требования Положения о бюджетном процессе Благовещенского сельского поселения, утвержденного решением Совета Благовещенского сельского поселения  от 20.03.2014г.№ 2 с последующими изменениями и дополнениями Решением Совета Благовещенского сельского поселения от </w:t>
      </w:r>
      <w:r w:rsidR="00335824" w:rsidRPr="00EB0689">
        <w:rPr>
          <w:rFonts w:ascii="Times New Roman" w:hAnsi="Times New Roman" w:cs="Times New Roman"/>
          <w:sz w:val="28"/>
          <w:szCs w:val="28"/>
        </w:rPr>
        <w:t>27.11</w:t>
      </w:r>
      <w:r w:rsidRPr="00EB0689">
        <w:rPr>
          <w:rFonts w:ascii="Times New Roman" w:hAnsi="Times New Roman" w:cs="Times New Roman"/>
          <w:sz w:val="28"/>
          <w:szCs w:val="28"/>
        </w:rPr>
        <w:t>.</w:t>
      </w:r>
      <w:r w:rsidR="00335824" w:rsidRPr="00EB0689">
        <w:rPr>
          <w:rFonts w:ascii="Times New Roman" w:hAnsi="Times New Roman" w:cs="Times New Roman"/>
          <w:sz w:val="28"/>
          <w:szCs w:val="28"/>
        </w:rPr>
        <w:t>2019</w:t>
      </w:r>
      <w:r w:rsidRPr="00EB0689">
        <w:rPr>
          <w:rFonts w:ascii="Times New Roman" w:hAnsi="Times New Roman" w:cs="Times New Roman"/>
          <w:sz w:val="28"/>
          <w:szCs w:val="28"/>
        </w:rPr>
        <w:t xml:space="preserve"> №3</w:t>
      </w:r>
      <w:r w:rsidR="00335824" w:rsidRPr="00EB0689">
        <w:rPr>
          <w:rFonts w:ascii="Times New Roman" w:hAnsi="Times New Roman" w:cs="Times New Roman"/>
          <w:sz w:val="28"/>
          <w:szCs w:val="28"/>
        </w:rPr>
        <w:t>0</w:t>
      </w:r>
      <w:r w:rsidRPr="00EB068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B0689">
        <w:rPr>
          <w:rFonts w:ascii="Times New Roman" w:hAnsi="Times New Roman" w:cs="Times New Roman"/>
          <w:sz w:val="28"/>
          <w:szCs w:val="28"/>
        </w:rPr>
        <w:t xml:space="preserve">  Проект решения о  бюджете на 202</w:t>
      </w:r>
      <w:r w:rsidR="001F42C5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42C5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1F42C5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>гг.  соответствует основным направлениям бюджетной и налоговой политики Благовещенского сельского поселения, утвержденными постановлением администрации Благовещенского сельского поселения</w:t>
      </w:r>
      <w:r w:rsidR="00942130" w:rsidRPr="00EB0689">
        <w:rPr>
          <w:rFonts w:ascii="Times New Roman" w:hAnsi="Times New Roman" w:cs="Times New Roman"/>
          <w:sz w:val="28"/>
          <w:szCs w:val="28"/>
        </w:rPr>
        <w:t xml:space="preserve"> от</w:t>
      </w:r>
      <w:r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="00942130" w:rsidRPr="00EB0689">
        <w:rPr>
          <w:rFonts w:ascii="Times New Roman" w:hAnsi="Times New Roman" w:cs="Times New Roman"/>
          <w:sz w:val="28"/>
          <w:szCs w:val="28"/>
        </w:rPr>
        <w:t>03.11.2021 г. №50,</w:t>
      </w:r>
    </w:p>
    <w:p w:rsidR="00C41961" w:rsidRPr="00EB0689" w:rsidRDefault="00C41961" w:rsidP="00C4196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B0689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784E3B" w:rsidRPr="00EB0689" w:rsidRDefault="00C41961" w:rsidP="00784E3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 Согласно статье 1 проекта бюджета Благовещенского сельского поселения   дефицит  бюджета на 202</w:t>
      </w:r>
      <w:r w:rsidR="001F42C5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42C5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1F42C5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>гг. не прогнозируется</w:t>
      </w:r>
      <w:r w:rsidRPr="00EB0689">
        <w:rPr>
          <w:rFonts w:ascii="Times New Roman" w:hAnsi="Times New Roman" w:cs="Times New Roman"/>
          <w:i/>
          <w:sz w:val="28"/>
          <w:szCs w:val="28"/>
        </w:rPr>
        <w:t xml:space="preserve">.    </w:t>
      </w:r>
    </w:p>
    <w:p w:rsidR="00C41961" w:rsidRPr="00EB0689" w:rsidRDefault="00C41961" w:rsidP="00784E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Условно утвержденные расходы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Объем условно утвержденных расходов в составе общего объема расходов бюджета на 202</w:t>
      </w:r>
      <w:r w:rsidR="001F42C5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1F42C5" w:rsidRPr="00EB0689">
        <w:rPr>
          <w:rFonts w:ascii="Times New Roman" w:hAnsi="Times New Roman" w:cs="Times New Roman"/>
          <w:sz w:val="28"/>
          <w:szCs w:val="28"/>
        </w:rPr>
        <w:t>115,5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тыс.руб., что соответствует требованиям абзаца седьмого пункта 3 статьи 184.1 БК РФ , т.е. не менее 2,5 процента общего объема расходов бюджета (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202</w:t>
      </w:r>
      <w:r w:rsidR="001F42C5" w:rsidRPr="00EB0689">
        <w:rPr>
          <w:rFonts w:ascii="Times New Roman" w:hAnsi="Times New Roman" w:cs="Times New Roman"/>
          <w:sz w:val="28"/>
          <w:szCs w:val="28"/>
        </w:rPr>
        <w:t xml:space="preserve">4 </w:t>
      </w:r>
      <w:r w:rsidRPr="00EB0689">
        <w:rPr>
          <w:rFonts w:ascii="Times New Roman" w:hAnsi="Times New Roman" w:cs="Times New Roman"/>
          <w:sz w:val="28"/>
          <w:szCs w:val="28"/>
        </w:rPr>
        <w:t xml:space="preserve">год утверждено </w:t>
      </w:r>
      <w:r w:rsidR="001F42C5" w:rsidRPr="00EB0689">
        <w:rPr>
          <w:rFonts w:ascii="Times New Roman" w:hAnsi="Times New Roman" w:cs="Times New Roman"/>
          <w:sz w:val="28"/>
          <w:szCs w:val="28"/>
        </w:rPr>
        <w:t>231,0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 (не менее 5 % общего объема расходов бюджета 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</w:p>
    <w:p w:rsidR="00C41961" w:rsidRPr="00EB0689" w:rsidRDefault="00C41961" w:rsidP="00C41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Резервный фонд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 проекте сельского бюджета на 202</w:t>
      </w:r>
      <w:r w:rsidR="001F42C5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>г. и плановый период 202</w:t>
      </w:r>
      <w:r w:rsidR="001F42C5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1F42C5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гг.   заложены средства резервного фонда сельского поселения  в сумме 10,0 тыс. руб. ежегодно.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Резервный фонд на 202</w:t>
      </w:r>
      <w:r w:rsidR="00B92FAB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>-202</w:t>
      </w:r>
      <w:r w:rsidR="00B92FAB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гг. прогнозируется в проекте  бюджета  сельского поселения в соответствии с требованиями п. 3 ст.81 Бюджетного кодекса РФ, </w:t>
      </w:r>
      <w:r w:rsidR="00942130" w:rsidRPr="00EB0689">
        <w:rPr>
          <w:rFonts w:ascii="Times New Roman" w:hAnsi="Times New Roman" w:cs="Times New Roman"/>
          <w:sz w:val="28"/>
          <w:szCs w:val="28"/>
        </w:rPr>
        <w:t>Положением о порядке расходования средств резервного фонда администрации Благовещенского сельского поселения</w:t>
      </w:r>
      <w:r w:rsidRPr="00EB0689">
        <w:rPr>
          <w:rFonts w:ascii="Times New Roman" w:hAnsi="Times New Roman" w:cs="Times New Roman"/>
          <w:sz w:val="28"/>
          <w:szCs w:val="28"/>
        </w:rPr>
        <w:t>, утвержденного  постановлением  администрации</w:t>
      </w:r>
      <w:r w:rsidR="00942130" w:rsidRPr="00EB0689">
        <w:rPr>
          <w:rFonts w:ascii="Times New Roman" w:hAnsi="Times New Roman" w:cs="Times New Roman"/>
          <w:sz w:val="28"/>
          <w:szCs w:val="28"/>
        </w:rPr>
        <w:t xml:space="preserve"> Благовещенского сельского поселения </w:t>
      </w:r>
      <w:r w:rsidRPr="00EB0689">
        <w:rPr>
          <w:rFonts w:ascii="Times New Roman" w:hAnsi="Times New Roman" w:cs="Times New Roman"/>
          <w:sz w:val="28"/>
          <w:szCs w:val="28"/>
        </w:rPr>
        <w:t xml:space="preserve">от </w:t>
      </w:r>
      <w:r w:rsidR="00942130" w:rsidRPr="00EB0689">
        <w:rPr>
          <w:rFonts w:ascii="Times New Roman" w:hAnsi="Times New Roman" w:cs="Times New Roman"/>
          <w:sz w:val="28"/>
          <w:szCs w:val="28"/>
        </w:rPr>
        <w:t>21.04</w:t>
      </w:r>
      <w:r w:rsidRPr="00EB0689">
        <w:rPr>
          <w:rFonts w:ascii="Times New Roman" w:hAnsi="Times New Roman" w:cs="Times New Roman"/>
          <w:sz w:val="28"/>
          <w:szCs w:val="28"/>
        </w:rPr>
        <w:t>.20</w:t>
      </w:r>
      <w:r w:rsidR="00942130" w:rsidRPr="00EB0689">
        <w:rPr>
          <w:rFonts w:ascii="Times New Roman" w:hAnsi="Times New Roman" w:cs="Times New Roman"/>
          <w:sz w:val="28"/>
          <w:szCs w:val="28"/>
        </w:rPr>
        <w:t>20</w:t>
      </w:r>
      <w:r w:rsidRPr="00EB0689">
        <w:rPr>
          <w:rFonts w:ascii="Times New Roman" w:hAnsi="Times New Roman" w:cs="Times New Roman"/>
          <w:sz w:val="28"/>
          <w:szCs w:val="28"/>
        </w:rPr>
        <w:t xml:space="preserve">г.   № </w:t>
      </w:r>
      <w:r w:rsidR="00942130" w:rsidRPr="00EB0689">
        <w:rPr>
          <w:rFonts w:ascii="Times New Roman" w:hAnsi="Times New Roman" w:cs="Times New Roman"/>
          <w:sz w:val="28"/>
          <w:szCs w:val="28"/>
        </w:rPr>
        <w:t>22</w:t>
      </w:r>
      <w:r w:rsidRPr="00EB0689">
        <w:rPr>
          <w:rFonts w:ascii="Times New Roman" w:hAnsi="Times New Roman" w:cs="Times New Roman"/>
          <w:sz w:val="28"/>
          <w:szCs w:val="28"/>
        </w:rPr>
        <w:t xml:space="preserve"> (не превысил 3% от установленных расходов бюджета).</w:t>
      </w:r>
    </w:p>
    <w:p w:rsidR="00942130" w:rsidRPr="00EB0689" w:rsidRDefault="00942130" w:rsidP="009421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Муниципальные заимствования Благовещенского сельского поселения</w:t>
      </w:r>
    </w:p>
    <w:p w:rsidR="00942130" w:rsidRPr="00EB0689" w:rsidRDefault="00942130" w:rsidP="009421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Привлечение и погашение бюджетных кредитов от других бюджетов бюджетной системы Российской Федерации (кредитных организаций), а также предоставление бюджетных кредитов другим бюджетам бюджетной системы Российской Федерации Благовещенским сельским поселением в 2022-2024 годах не запланировано.</w:t>
      </w:r>
    </w:p>
    <w:p w:rsidR="00942130" w:rsidRPr="00EB0689" w:rsidRDefault="00942130" w:rsidP="00942130">
      <w:pPr>
        <w:jc w:val="center"/>
        <w:rPr>
          <w:b/>
          <w:sz w:val="28"/>
          <w:szCs w:val="28"/>
        </w:rPr>
      </w:pPr>
    </w:p>
    <w:p w:rsidR="00942130" w:rsidRPr="00EB0689" w:rsidRDefault="00942130" w:rsidP="00942130">
      <w:pPr>
        <w:jc w:val="center"/>
        <w:rPr>
          <w:b/>
          <w:sz w:val="28"/>
          <w:szCs w:val="28"/>
        </w:rPr>
      </w:pPr>
    </w:p>
    <w:p w:rsidR="00942130" w:rsidRPr="00EB0689" w:rsidRDefault="00942130" w:rsidP="009421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Муниципальные гарантии Благовещенского сельского поселения</w:t>
      </w:r>
    </w:p>
    <w:p w:rsidR="00942130" w:rsidRPr="00EB0689" w:rsidRDefault="00942130" w:rsidP="009421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Предоставление и исполнение муниципальных гарантий Благовещенским сельским поселением в 2022-2024 годах не запланировано.</w:t>
      </w:r>
    </w:p>
    <w:p w:rsidR="00942130" w:rsidRPr="00EB0689" w:rsidRDefault="00942130" w:rsidP="009421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Муниципальный долг Благовещенского сельского поселения</w:t>
      </w:r>
    </w:p>
    <w:p w:rsidR="00942130" w:rsidRPr="00EB0689" w:rsidRDefault="00942130" w:rsidP="009421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Предельный объем муниципального долга Благовещенского сельского поселения  на 2022 год и плановый период 2023 и 2024 годов запланировано в сумме 0,00 руб.</w:t>
      </w:r>
    </w:p>
    <w:p w:rsidR="00942130" w:rsidRPr="00EB0689" w:rsidRDefault="00942130" w:rsidP="009421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Верхний предел муниципального долга Благовещенского сельского поселения на 01 января 2023 года, на 01 января  2024 года и на 01 января 2025 года запланирован в сумме 0,00 руб.</w:t>
      </w:r>
    </w:p>
    <w:p w:rsidR="00942130" w:rsidRPr="00EB0689" w:rsidRDefault="00942130" w:rsidP="009421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Предельный объем расходов бюджета Благовещенского сельского поселения на обслуживание муниципального долга Благовещенского сельского поселения на 2022 год и на плановый период 2023 и 2024 годов запланирован в сумме 0,00 руб.</w:t>
      </w:r>
    </w:p>
    <w:p w:rsidR="00C41961" w:rsidRPr="00EB0689" w:rsidRDefault="00C41961" w:rsidP="00C4196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89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В целом по результатам экспертизы проект решения «О бюджете Благовещенского сельского поселения на 202</w:t>
      </w:r>
      <w:r w:rsidR="00B92FAB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92FAB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и 202</w:t>
      </w:r>
      <w:r w:rsidR="00B92FAB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годов» контрольно-счетный орган Лухского муниципального района отмечает следующее: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1. Проект решения Совета Благовещенского сельского поселения «О бюджете Благовещенского сельского поселения на 202</w:t>
      </w:r>
      <w:r w:rsidR="00B92FAB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92FAB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и 202</w:t>
      </w:r>
      <w:r w:rsidR="00B92FAB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годов»  подготовлен в соответствии с Бюджетным кодексом Российской Федерации, Положения о бюджетном процессе Благовещенского сельского поселения, иными нормативными правовыми актами, регулирующими вопросы бюджетного планирования и бюджетной деятельности;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2. Документы и материалы к проекту бюджета Благовещенского сельского поселения представлены в полном объеме по перечню, установленному ст.184.2 БК РФ и статьей 8 Положения о бюджетном процессе;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3. Бюджет Благовещенского сельского поселения на 202</w:t>
      </w:r>
      <w:r w:rsidR="00B92FAB" w:rsidRPr="00EB0689">
        <w:rPr>
          <w:rFonts w:ascii="Times New Roman" w:hAnsi="Times New Roman" w:cs="Times New Roman"/>
          <w:sz w:val="28"/>
          <w:szCs w:val="28"/>
        </w:rPr>
        <w:t>2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сформирован:</w:t>
      </w:r>
    </w:p>
    <w:p w:rsidR="00C41961" w:rsidRPr="00EB0689" w:rsidRDefault="00C41961" w:rsidP="00C419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-по доходам в сумме </w:t>
      </w:r>
      <w:r w:rsidR="00B92FAB" w:rsidRPr="00EB0689">
        <w:rPr>
          <w:rFonts w:ascii="Times New Roman" w:hAnsi="Times New Roman" w:cs="Times New Roman"/>
          <w:sz w:val="28"/>
          <w:szCs w:val="28"/>
        </w:rPr>
        <w:t>6.284,7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C41961" w:rsidRPr="00EB0689" w:rsidRDefault="00C41961" w:rsidP="00C419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- по расходам в сумме </w:t>
      </w:r>
      <w:r w:rsidR="00B92FAB" w:rsidRPr="00EB0689">
        <w:rPr>
          <w:rFonts w:ascii="Times New Roman" w:hAnsi="Times New Roman" w:cs="Times New Roman"/>
          <w:sz w:val="28"/>
          <w:szCs w:val="28"/>
        </w:rPr>
        <w:t>6.284,7</w:t>
      </w:r>
      <w:r w:rsidR="00AD762C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тыс.руб., </w:t>
      </w:r>
    </w:p>
    <w:p w:rsidR="00C41961" w:rsidRPr="00EB0689" w:rsidRDefault="00C41961" w:rsidP="00C419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>- дефицит в сумме 0,00 руб.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Бюджет на 202</w:t>
      </w:r>
      <w:r w:rsidR="00B92FAB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и 202</w:t>
      </w:r>
      <w:r w:rsidR="00B92FAB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 сформирован: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- по доходам в сумме 5.</w:t>
      </w:r>
      <w:r w:rsidR="00B92FAB" w:rsidRPr="00EB0689">
        <w:rPr>
          <w:rFonts w:ascii="Times New Roman" w:hAnsi="Times New Roman" w:cs="Times New Roman"/>
          <w:sz w:val="28"/>
          <w:szCs w:val="28"/>
        </w:rPr>
        <w:t>210,0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 руб. и 5.</w:t>
      </w:r>
      <w:r w:rsidR="00B92FAB" w:rsidRPr="00EB0689">
        <w:rPr>
          <w:rFonts w:ascii="Times New Roman" w:hAnsi="Times New Roman" w:cs="Times New Roman"/>
          <w:sz w:val="28"/>
          <w:szCs w:val="28"/>
        </w:rPr>
        <w:t>112,5</w:t>
      </w:r>
      <w:r w:rsidRPr="00EB0689">
        <w:rPr>
          <w:rFonts w:ascii="Times New Roman" w:hAnsi="Times New Roman" w:cs="Times New Roman"/>
          <w:sz w:val="28"/>
          <w:szCs w:val="28"/>
        </w:rPr>
        <w:t xml:space="preserve"> тыс.руб. соответственно.     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К уровню предыдущего года в 202</w:t>
      </w:r>
      <w:r w:rsidR="00BB5AEC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году предполагается уменьшение доходов на </w:t>
      </w:r>
      <w:r w:rsidR="00BB5AEC" w:rsidRPr="00EB0689">
        <w:rPr>
          <w:rFonts w:ascii="Times New Roman" w:hAnsi="Times New Roman" w:cs="Times New Roman"/>
          <w:sz w:val="28"/>
          <w:szCs w:val="28"/>
        </w:rPr>
        <w:t>17,1</w:t>
      </w:r>
      <w:r w:rsidRPr="00EB0689">
        <w:rPr>
          <w:rFonts w:ascii="Times New Roman" w:hAnsi="Times New Roman" w:cs="Times New Roman"/>
          <w:sz w:val="28"/>
          <w:szCs w:val="28"/>
        </w:rPr>
        <w:t>%, в 202</w:t>
      </w:r>
      <w:r w:rsidR="00BB5AEC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году – уменьшение на 1,</w:t>
      </w:r>
      <w:r w:rsidR="00BB5AEC" w:rsidRPr="00EB0689">
        <w:rPr>
          <w:rFonts w:ascii="Times New Roman" w:hAnsi="Times New Roman" w:cs="Times New Roman"/>
          <w:sz w:val="28"/>
          <w:szCs w:val="28"/>
        </w:rPr>
        <w:t>9</w:t>
      </w:r>
      <w:r w:rsidRPr="00EB0689">
        <w:rPr>
          <w:rFonts w:ascii="Times New Roman" w:hAnsi="Times New Roman" w:cs="Times New Roman"/>
          <w:sz w:val="28"/>
          <w:szCs w:val="28"/>
        </w:rPr>
        <w:t>%;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- по расходам в сумме </w:t>
      </w:r>
      <w:r w:rsidR="00AD762C" w:rsidRPr="00EB0689">
        <w:rPr>
          <w:rFonts w:ascii="Times New Roman" w:hAnsi="Times New Roman" w:cs="Times New Roman"/>
          <w:sz w:val="28"/>
          <w:szCs w:val="28"/>
        </w:rPr>
        <w:t>5.</w:t>
      </w:r>
      <w:r w:rsidR="00BB5AEC" w:rsidRPr="00EB0689">
        <w:rPr>
          <w:rFonts w:ascii="Times New Roman" w:hAnsi="Times New Roman" w:cs="Times New Roman"/>
          <w:sz w:val="28"/>
          <w:szCs w:val="28"/>
        </w:rPr>
        <w:t>210,0</w:t>
      </w:r>
      <w:r w:rsidR="00AD762C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тыс.руб. и </w:t>
      </w:r>
      <w:r w:rsidR="00AD762C" w:rsidRPr="00EB0689">
        <w:rPr>
          <w:rFonts w:ascii="Times New Roman" w:hAnsi="Times New Roman" w:cs="Times New Roman"/>
          <w:sz w:val="28"/>
          <w:szCs w:val="28"/>
        </w:rPr>
        <w:t>5.</w:t>
      </w:r>
      <w:r w:rsidR="00BB5AEC" w:rsidRPr="00EB0689">
        <w:rPr>
          <w:rFonts w:ascii="Times New Roman" w:hAnsi="Times New Roman" w:cs="Times New Roman"/>
          <w:sz w:val="28"/>
          <w:szCs w:val="28"/>
        </w:rPr>
        <w:t>112,5</w:t>
      </w:r>
      <w:r w:rsidR="00AD762C" w:rsidRPr="00EB0689">
        <w:rPr>
          <w:rFonts w:ascii="Times New Roman" w:hAnsi="Times New Roman" w:cs="Times New Roman"/>
          <w:sz w:val="28"/>
          <w:szCs w:val="28"/>
        </w:rPr>
        <w:t xml:space="preserve"> </w:t>
      </w:r>
      <w:r w:rsidRPr="00EB0689">
        <w:rPr>
          <w:rFonts w:ascii="Times New Roman" w:hAnsi="Times New Roman" w:cs="Times New Roman"/>
          <w:sz w:val="28"/>
          <w:szCs w:val="28"/>
        </w:rPr>
        <w:t xml:space="preserve">тыс.руб. соответственно.    </w:t>
      </w:r>
    </w:p>
    <w:p w:rsidR="00C41961" w:rsidRPr="00EB0689" w:rsidRDefault="00C41961" w:rsidP="00C41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К уровню предыдущего года в 202</w:t>
      </w:r>
      <w:r w:rsidR="00BB5AEC" w:rsidRPr="00EB0689">
        <w:rPr>
          <w:rFonts w:ascii="Times New Roman" w:hAnsi="Times New Roman" w:cs="Times New Roman"/>
          <w:sz w:val="28"/>
          <w:szCs w:val="28"/>
        </w:rPr>
        <w:t>3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году предполагается уменьшение расходов на </w:t>
      </w:r>
      <w:r w:rsidR="00BB5AEC" w:rsidRPr="00EB0689">
        <w:rPr>
          <w:rFonts w:ascii="Times New Roman" w:hAnsi="Times New Roman" w:cs="Times New Roman"/>
          <w:sz w:val="28"/>
          <w:szCs w:val="28"/>
        </w:rPr>
        <w:t>17,1</w:t>
      </w:r>
      <w:r w:rsidRPr="00EB068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B5AEC" w:rsidRPr="00EB0689">
        <w:rPr>
          <w:rFonts w:ascii="Times New Roman" w:hAnsi="Times New Roman" w:cs="Times New Roman"/>
          <w:sz w:val="28"/>
          <w:szCs w:val="28"/>
        </w:rPr>
        <w:t>4</w:t>
      </w:r>
      <w:r w:rsidRPr="00EB0689">
        <w:rPr>
          <w:rFonts w:ascii="Times New Roman" w:hAnsi="Times New Roman" w:cs="Times New Roman"/>
          <w:sz w:val="28"/>
          <w:szCs w:val="28"/>
        </w:rPr>
        <w:t xml:space="preserve"> году – уменьшение на </w:t>
      </w:r>
      <w:r w:rsidR="00BB5AEC" w:rsidRPr="00EB0689">
        <w:rPr>
          <w:rFonts w:ascii="Times New Roman" w:hAnsi="Times New Roman" w:cs="Times New Roman"/>
          <w:sz w:val="28"/>
          <w:szCs w:val="28"/>
        </w:rPr>
        <w:t>1,9</w:t>
      </w:r>
      <w:r w:rsidRPr="00EB0689">
        <w:rPr>
          <w:rFonts w:ascii="Times New Roman" w:hAnsi="Times New Roman" w:cs="Times New Roman"/>
          <w:sz w:val="28"/>
          <w:szCs w:val="28"/>
        </w:rPr>
        <w:t>%</w:t>
      </w:r>
      <w:r w:rsidR="00AD762C" w:rsidRPr="00EB0689">
        <w:rPr>
          <w:rFonts w:ascii="Times New Roman" w:hAnsi="Times New Roman" w:cs="Times New Roman"/>
          <w:sz w:val="28"/>
          <w:szCs w:val="28"/>
        </w:rPr>
        <w:t>.</w:t>
      </w:r>
    </w:p>
    <w:p w:rsidR="00C41961" w:rsidRPr="00EB0689" w:rsidRDefault="00C41961" w:rsidP="00C419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4. Доходы бюджета поселения (без учета безвозмездных поступлений) планируются в следующих объемах:</w:t>
      </w:r>
    </w:p>
    <w:p w:rsidR="00C41961" w:rsidRPr="00EB0689" w:rsidRDefault="00BB5AEC" w:rsidP="00C419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на 2022</w:t>
      </w:r>
      <w:r w:rsidR="00C41961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– 130,0 тыс.руб.;</w:t>
      </w:r>
    </w:p>
    <w:p w:rsidR="00C41961" w:rsidRPr="00EB0689" w:rsidRDefault="00BB5AEC" w:rsidP="00C419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на 2023</w:t>
      </w:r>
      <w:r w:rsidR="00C41961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-  130,0 тыс.руб.;</w:t>
      </w:r>
    </w:p>
    <w:p w:rsidR="00C41961" w:rsidRPr="00EB0689" w:rsidRDefault="00C41961" w:rsidP="00C419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на 202</w:t>
      </w:r>
      <w:r w:rsidR="00BB5AEC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– 130,0 тыс.руб. </w:t>
      </w:r>
    </w:p>
    <w:p w:rsidR="00C41961" w:rsidRPr="00EB0689" w:rsidRDefault="00C41961" w:rsidP="00C419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5. Объем безвозмездных поступлений в доход бюджета поселения составит:</w:t>
      </w:r>
    </w:p>
    <w:p w:rsidR="00C41961" w:rsidRPr="00EB0689" w:rsidRDefault="00C41961" w:rsidP="00C419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в 202</w:t>
      </w:r>
      <w:r w:rsidR="00BB5AEC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– </w:t>
      </w:r>
      <w:r w:rsidR="00BB5AEC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>6.154,7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тыс.руб., или 97,</w:t>
      </w:r>
      <w:r w:rsidR="00BB5AEC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 в общем объеме доходов;</w:t>
      </w:r>
    </w:p>
    <w:p w:rsidR="00C41961" w:rsidRPr="00EB0689" w:rsidRDefault="00C41961" w:rsidP="00C419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в 202</w:t>
      </w:r>
      <w:r w:rsidR="00BB5AEC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– 5.</w:t>
      </w:r>
      <w:r w:rsidR="00BB5AEC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>080,0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тыс.руб., или  97,</w:t>
      </w:r>
      <w:r w:rsidR="00CC673F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%;</w:t>
      </w:r>
    </w:p>
    <w:p w:rsidR="00C41961" w:rsidRPr="00EB0689" w:rsidRDefault="00C41961" w:rsidP="00C419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в 202</w:t>
      </w:r>
      <w:r w:rsidR="00BB5AEC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– </w:t>
      </w:r>
      <w:r w:rsidR="00CC673F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>4.982,5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тыс.руб., или 97,</w:t>
      </w:r>
      <w:r w:rsidR="00CC673F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%.  </w:t>
      </w:r>
    </w:p>
    <w:p w:rsidR="00C41961" w:rsidRPr="00EB0689" w:rsidRDefault="00C41961" w:rsidP="00C4196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6.Доля расходов бюджета на финансирование мероприятий </w:t>
      </w:r>
      <w:r w:rsidR="00CC673F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п</w:t>
      </w:r>
      <w:r w:rsidR="00CC673F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 бюджета поселения в 2022 году </w:t>
      </w:r>
      <w:r w:rsidR="00FE4C0E"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CC673F" w:rsidRPr="00EB0689">
        <w:rPr>
          <w:rFonts w:ascii="Times New Roman" w:hAnsi="Times New Roman" w:cs="Times New Roman"/>
          <w:sz w:val="28"/>
          <w:szCs w:val="28"/>
        </w:rPr>
        <w:t>98,4</w:t>
      </w:r>
      <w:r w:rsidR="00FE4C0E" w:rsidRPr="00EB0689">
        <w:rPr>
          <w:rFonts w:ascii="Times New Roman" w:hAnsi="Times New Roman" w:cs="Times New Roman"/>
          <w:sz w:val="28"/>
          <w:szCs w:val="28"/>
        </w:rPr>
        <w:t>%, на плановый период 2024 и 2024 годов 98,0% и 99,9%</w:t>
      </w: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общего объема расходов бюджета, что подтверждает программно-целевой принцип формирования бюджета.    </w:t>
      </w:r>
    </w:p>
    <w:p w:rsidR="00C41961" w:rsidRPr="00EB0689" w:rsidRDefault="00C41961" w:rsidP="00C4196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Проведенный анализ проекта решения о бюджете и документов, составляющих основу формирования бюджета, дает основание сделать вывод о возможности принятия проекта бюджета к рассмотрению Советом Благовещенского сельского поселения.</w:t>
      </w:r>
      <w:r w:rsidRPr="00EB0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961" w:rsidRPr="00EB0689" w:rsidRDefault="00C41961" w:rsidP="00C41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1961" w:rsidRPr="00EB0689" w:rsidRDefault="00C41961" w:rsidP="00C41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41961" w:rsidRPr="00EB0689" w:rsidRDefault="00C41961" w:rsidP="00C419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>Председатель  Контрольно – счетного</w:t>
      </w:r>
    </w:p>
    <w:p w:rsidR="00C41961" w:rsidRPr="00B1315F" w:rsidRDefault="00C41961" w:rsidP="00C41961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B0689">
        <w:rPr>
          <w:rFonts w:ascii="Times New Roman" w:hAnsi="Times New Roman" w:cs="Times New Roman"/>
          <w:sz w:val="28"/>
          <w:szCs w:val="28"/>
        </w:rPr>
        <w:t>органа Лухского муниципального района</w:t>
      </w:r>
      <w:r w:rsidR="00FE4C0E" w:rsidRPr="00EB0689">
        <w:rPr>
          <w:rFonts w:ascii="Times New Roman" w:hAnsi="Times New Roman" w:cs="Times New Roman"/>
          <w:sz w:val="28"/>
          <w:szCs w:val="28"/>
        </w:rPr>
        <w:t xml:space="preserve">:                              </w:t>
      </w:r>
      <w:r w:rsidRPr="00EB0689">
        <w:rPr>
          <w:rFonts w:ascii="Times New Roman" w:hAnsi="Times New Roman" w:cs="Times New Roman"/>
          <w:sz w:val="28"/>
          <w:szCs w:val="28"/>
        </w:rPr>
        <w:t xml:space="preserve">      </w:t>
      </w:r>
      <w:r w:rsidR="00FE4C0E" w:rsidRPr="00EB0689">
        <w:rPr>
          <w:rFonts w:ascii="Times New Roman" w:hAnsi="Times New Roman" w:cs="Times New Roman"/>
          <w:sz w:val="28"/>
          <w:szCs w:val="28"/>
        </w:rPr>
        <w:t>О.П.Смирнова</w:t>
      </w:r>
    </w:p>
    <w:sectPr w:rsidR="00C41961" w:rsidRPr="00B1315F" w:rsidSect="0037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A9" w:rsidRDefault="009A6CA9" w:rsidP="006A6AFA">
      <w:pPr>
        <w:spacing w:after="0" w:line="240" w:lineRule="auto"/>
      </w:pPr>
      <w:r>
        <w:separator/>
      </w:r>
    </w:p>
  </w:endnote>
  <w:endnote w:type="continuationSeparator" w:id="0">
    <w:p w:rsidR="009A6CA9" w:rsidRDefault="009A6CA9" w:rsidP="006A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30" w:rsidRDefault="00EF6101">
    <w:pPr>
      <w:pStyle w:val="a3"/>
      <w:jc w:val="center"/>
    </w:pPr>
    <w:fldSimple w:instr=" PAGE   \* MERGEFORMAT ">
      <w:r w:rsidR="00B54968">
        <w:rPr>
          <w:noProof/>
        </w:rPr>
        <w:t>1</w:t>
      </w:r>
    </w:fldSimple>
  </w:p>
  <w:p w:rsidR="00942130" w:rsidRDefault="009421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A9" w:rsidRDefault="009A6CA9" w:rsidP="006A6AFA">
      <w:pPr>
        <w:spacing w:after="0" w:line="240" w:lineRule="auto"/>
      </w:pPr>
      <w:r>
        <w:separator/>
      </w:r>
    </w:p>
  </w:footnote>
  <w:footnote w:type="continuationSeparator" w:id="0">
    <w:p w:rsidR="009A6CA9" w:rsidRDefault="009A6CA9" w:rsidP="006A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1555"/>
    <w:multiLevelType w:val="hybridMultilevel"/>
    <w:tmpl w:val="360258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961"/>
    <w:rsid w:val="00011D37"/>
    <w:rsid w:val="000270F8"/>
    <w:rsid w:val="0005268B"/>
    <w:rsid w:val="000B662D"/>
    <w:rsid w:val="001112B2"/>
    <w:rsid w:val="00152784"/>
    <w:rsid w:val="00174AE0"/>
    <w:rsid w:val="001914D0"/>
    <w:rsid w:val="001A5601"/>
    <w:rsid w:val="001B0C4E"/>
    <w:rsid w:val="001F42C5"/>
    <w:rsid w:val="00211E36"/>
    <w:rsid w:val="002D173D"/>
    <w:rsid w:val="002E698E"/>
    <w:rsid w:val="00322FE1"/>
    <w:rsid w:val="00335824"/>
    <w:rsid w:val="0037272B"/>
    <w:rsid w:val="003753CA"/>
    <w:rsid w:val="00382016"/>
    <w:rsid w:val="003B36A6"/>
    <w:rsid w:val="003B749A"/>
    <w:rsid w:val="003D22F2"/>
    <w:rsid w:val="003D6A56"/>
    <w:rsid w:val="003F4EEC"/>
    <w:rsid w:val="00424BFA"/>
    <w:rsid w:val="00432BB6"/>
    <w:rsid w:val="0047553F"/>
    <w:rsid w:val="004C2D4A"/>
    <w:rsid w:val="004C4AF8"/>
    <w:rsid w:val="00524F08"/>
    <w:rsid w:val="00574B7A"/>
    <w:rsid w:val="005B1C9F"/>
    <w:rsid w:val="005F35D1"/>
    <w:rsid w:val="005F581C"/>
    <w:rsid w:val="00665E44"/>
    <w:rsid w:val="00683485"/>
    <w:rsid w:val="00695182"/>
    <w:rsid w:val="006A6AFA"/>
    <w:rsid w:val="006D16EA"/>
    <w:rsid w:val="007062B1"/>
    <w:rsid w:val="00753A93"/>
    <w:rsid w:val="00784E3B"/>
    <w:rsid w:val="00823048"/>
    <w:rsid w:val="00833135"/>
    <w:rsid w:val="00871AAE"/>
    <w:rsid w:val="008A14C3"/>
    <w:rsid w:val="0091076D"/>
    <w:rsid w:val="0091769E"/>
    <w:rsid w:val="00942130"/>
    <w:rsid w:val="00963C80"/>
    <w:rsid w:val="009747B8"/>
    <w:rsid w:val="009854A0"/>
    <w:rsid w:val="009A6CA9"/>
    <w:rsid w:val="00A222DA"/>
    <w:rsid w:val="00A639ED"/>
    <w:rsid w:val="00A6643B"/>
    <w:rsid w:val="00A819E6"/>
    <w:rsid w:val="00AD762C"/>
    <w:rsid w:val="00AE65C8"/>
    <w:rsid w:val="00AF4122"/>
    <w:rsid w:val="00B1315F"/>
    <w:rsid w:val="00B15F62"/>
    <w:rsid w:val="00B310B6"/>
    <w:rsid w:val="00B34B06"/>
    <w:rsid w:val="00B545DC"/>
    <w:rsid w:val="00B54968"/>
    <w:rsid w:val="00B55985"/>
    <w:rsid w:val="00B8317F"/>
    <w:rsid w:val="00B92FAB"/>
    <w:rsid w:val="00BA4355"/>
    <w:rsid w:val="00BA5ED5"/>
    <w:rsid w:val="00BB559D"/>
    <w:rsid w:val="00BB5AEC"/>
    <w:rsid w:val="00BD5076"/>
    <w:rsid w:val="00C143A8"/>
    <w:rsid w:val="00C41961"/>
    <w:rsid w:val="00C41FDF"/>
    <w:rsid w:val="00C42015"/>
    <w:rsid w:val="00CC673F"/>
    <w:rsid w:val="00CE79EE"/>
    <w:rsid w:val="00D46448"/>
    <w:rsid w:val="00D5061D"/>
    <w:rsid w:val="00D61580"/>
    <w:rsid w:val="00D61CCD"/>
    <w:rsid w:val="00D9147C"/>
    <w:rsid w:val="00DD03F9"/>
    <w:rsid w:val="00E136C3"/>
    <w:rsid w:val="00E242F2"/>
    <w:rsid w:val="00EA6B0E"/>
    <w:rsid w:val="00EB0689"/>
    <w:rsid w:val="00EF6101"/>
    <w:rsid w:val="00F2691B"/>
    <w:rsid w:val="00F325C3"/>
    <w:rsid w:val="00FA55A4"/>
    <w:rsid w:val="00FE1173"/>
    <w:rsid w:val="00FE4C0E"/>
    <w:rsid w:val="00FF1CE8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19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4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19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C41961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rsid w:val="00C4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C419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C41961"/>
    <w:rPr>
      <w:rFonts w:ascii="Calibri" w:eastAsia="Times New Roman" w:hAnsi="Calibri" w:cs="Times New Roman"/>
    </w:rPr>
  </w:style>
  <w:style w:type="paragraph" w:customStyle="1" w:styleId="NormalANX">
    <w:name w:val="NormalANX"/>
    <w:basedOn w:val="a"/>
    <w:rsid w:val="00C41961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1"/>
    <w:qFormat/>
    <w:rsid w:val="00C4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C4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C419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C4196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4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196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4B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c">
    <w:name w:val="Содержимое таблицы"/>
    <w:basedOn w:val="a"/>
    <w:rsid w:val="00B34B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131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512926577042399"/>
          <c:y val="6.3348416289592799E-2"/>
          <c:w val="0.52533609100310241"/>
          <c:h val="0.723981900452499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прог. 2021</c:v>
                </c:pt>
                <c:pt idx="1">
                  <c:v>2022год</c:v>
                </c:pt>
                <c:pt idx="2">
                  <c:v>2023год</c:v>
                </c:pt>
                <c:pt idx="3">
                  <c:v>2024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2132.3000000000002</c:v>
                </c:pt>
                <c:pt idx="1">
                  <c:v>2130.9</c:v>
                </c:pt>
                <c:pt idx="2">
                  <c:v>2061.5</c:v>
                </c:pt>
                <c:pt idx="3">
                  <c:v>2061.5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прог. 2021</c:v>
                </c:pt>
                <c:pt idx="1">
                  <c:v>2022год</c:v>
                </c:pt>
                <c:pt idx="2">
                  <c:v>2023год</c:v>
                </c:pt>
                <c:pt idx="3">
                  <c:v>2024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520.1</c:v>
                </c:pt>
                <c:pt idx="1">
                  <c:v>440.3</c:v>
                </c:pt>
                <c:pt idx="2">
                  <c:v>435.3</c:v>
                </c:pt>
                <c:pt idx="3">
                  <c:v>435.3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жилищно-коммун. Хозяйство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прог. 2021</c:v>
                </c:pt>
                <c:pt idx="1">
                  <c:v>2022год</c:v>
                </c:pt>
                <c:pt idx="2">
                  <c:v>2023год</c:v>
                </c:pt>
                <c:pt idx="3">
                  <c:v>2024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1201.5999999999999</c:v>
                </c:pt>
                <c:pt idx="1">
                  <c:v>856.8</c:v>
                </c:pt>
                <c:pt idx="2">
                  <c:v>304.2</c:v>
                </c:pt>
                <c:pt idx="3">
                  <c:v>289.3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прог. 2021</c:v>
                </c:pt>
                <c:pt idx="1">
                  <c:v>2022год</c:v>
                </c:pt>
                <c:pt idx="2">
                  <c:v>2023год</c:v>
                </c:pt>
                <c:pt idx="3">
                  <c:v>2024 год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2362</c:v>
                </c:pt>
                <c:pt idx="1">
                  <c:v>2414.8000000000002</c:v>
                </c:pt>
                <c:pt idx="2">
                  <c:v>1901</c:v>
                </c:pt>
                <c:pt idx="3">
                  <c:v>1800.4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  национальная безопасность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прог. 2021</c:v>
                </c:pt>
                <c:pt idx="1">
                  <c:v>2022год</c:v>
                </c:pt>
                <c:pt idx="2">
                  <c:v>2023год</c:v>
                </c:pt>
                <c:pt idx="3">
                  <c:v>2024 год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200</c:v>
                </c:pt>
                <c:pt idx="1">
                  <c:v>153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 социальная политика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прог. 2021</c:v>
                </c:pt>
                <c:pt idx="1">
                  <c:v>2022год</c:v>
                </c:pt>
                <c:pt idx="2">
                  <c:v>2023год</c:v>
                </c:pt>
                <c:pt idx="3">
                  <c:v>2024 год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180</c:v>
                </c:pt>
                <c:pt idx="1">
                  <c:v>180</c:v>
                </c:pt>
                <c:pt idx="2">
                  <c:v>180</c:v>
                </c:pt>
                <c:pt idx="3">
                  <c:v>180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 национальная оборона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прог. 2021</c:v>
                </c:pt>
                <c:pt idx="1">
                  <c:v>2022год</c:v>
                </c:pt>
                <c:pt idx="2">
                  <c:v>2023год</c:v>
                </c:pt>
                <c:pt idx="3">
                  <c:v>2024 год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93</c:v>
                </c:pt>
                <c:pt idx="1">
                  <c:v>93.9</c:v>
                </c:pt>
                <c:pt idx="2">
                  <c:v>97.5</c:v>
                </c:pt>
                <c:pt idx="3">
                  <c:v>0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прог. 2021</c:v>
                </c:pt>
                <c:pt idx="1">
                  <c:v>2022год</c:v>
                </c:pt>
                <c:pt idx="2">
                  <c:v>2023год</c:v>
                </c:pt>
                <c:pt idx="3">
                  <c:v>2024 год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28973696"/>
        <c:axId val="28979584"/>
        <c:axId val="0"/>
      </c:bar3DChart>
      <c:catAx>
        <c:axId val="289736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979584"/>
        <c:crosses val="autoZero"/>
        <c:auto val="1"/>
        <c:lblAlgn val="ctr"/>
        <c:lblOffset val="100"/>
        <c:tickLblSkip val="1"/>
        <c:tickMarkSkip val="1"/>
      </c:catAx>
      <c:valAx>
        <c:axId val="289795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9736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58943089430952"/>
          <c:y val="2.6548672566371946E-3"/>
          <c:w val="0.32191056910569776"/>
          <c:h val="0.9415929203539823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79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489C-361E-43A6-9197-35EB3E25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5647</Words>
  <Characters>32189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FINANSIST</cp:lastModifiedBy>
  <cp:revision>2</cp:revision>
  <dcterms:created xsi:type="dcterms:W3CDTF">2022-02-04T07:43:00Z</dcterms:created>
  <dcterms:modified xsi:type="dcterms:W3CDTF">2022-02-04T07:43:00Z</dcterms:modified>
</cp:coreProperties>
</file>